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color w:val="5B5834"/>
          <w:sz w:val="28"/>
          <w:szCs w:val="28"/>
        </w:rPr>
        <w:id w:val="-72213464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="Times New Roman"/>
          <w:color w:val="auto"/>
          <w:sz w:val="24"/>
          <w:szCs w:val="24"/>
        </w:rPr>
      </w:sdtEndPr>
      <w:sdtContent>
        <w:p w14:paraId="226F26A1" w14:textId="57AEDDAC" w:rsidR="0017528F" w:rsidRDefault="0017528F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1D29C1F6" wp14:editId="5006973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7448857"/>
                    <wp:effectExtent l="0" t="0" r="0" b="0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7448857"/>
                              <a:chOff x="0" y="0"/>
                              <a:chExt cx="6858000" cy="7448857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305675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32224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BA9F9B" w14:textId="77777777" w:rsidR="00A44AB2" w:rsidRDefault="00A44AB2" w:rsidP="00A44AB2">
                                  <w:pPr>
                                    <w:pStyle w:val="NoSpacing"/>
                                    <w:pBdr>
                                      <w:bottom w:val="single" w:sz="6" w:space="4" w:color="7F7F7F" w:themeColor="text1" w:themeTint="80"/>
                                    </w:pBd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56"/>
                                      <w:szCs w:val="56"/>
                                    </w:rPr>
                                    <w:drawing>
                                      <wp:inline distT="0" distB="0" distL="0" distR="0" wp14:anchorId="57D471D8" wp14:editId="1D719701">
                                        <wp:extent cx="1978152" cy="1798320"/>
                                        <wp:effectExtent l="0" t="0" r="3175" b="0"/>
                                        <wp:docPr id="1" name="Picture 1" descr="Shape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Shape&#10;&#10;Description automatically generated with medium confidence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80611" cy="18005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450CBB2" w14:textId="5889EFA6" w:rsidR="0017528F" w:rsidRPr="00FB4084" w:rsidRDefault="00EC1E99" w:rsidP="00A44AB2">
                                  <w:pPr>
                                    <w:pStyle w:val="NoSpacing"/>
                                    <w:pBdr>
                                      <w:bottom w:val="single" w:sz="6" w:space="4" w:color="7F7F7F" w:themeColor="text1" w:themeTint="80"/>
                                    </w:pBd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56"/>
                                      <w:szCs w:val="56"/>
                                    </w:rPr>
                                    <w:t>Oscott Academy</w:t>
                                  </w:r>
                                </w:p>
                                <w:sdt>
                                  <w:sdtPr>
                                    <w:rPr>
                                      <w:rFonts w:asciiTheme="majorHAnsi" w:hAnsiTheme="majorHAnsi" w:cstheme="majorHAnsi"/>
                                      <w:caps/>
                                      <w:color w:val="322247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AA3468E" w14:textId="5E31F4FF" w:rsidR="0017528F" w:rsidRPr="0017528F" w:rsidRDefault="00EA34B8" w:rsidP="00A44AB2">
                                      <w:pPr>
                                        <w:pStyle w:val="NoSpacing"/>
                                        <w:spacing w:before="240"/>
                                        <w:jc w:val="center"/>
                                        <w:rPr>
                                          <w:rFonts w:asciiTheme="majorHAnsi" w:hAnsiTheme="majorHAnsi" w:cstheme="majorHAnsi"/>
                                          <w:caps/>
                                          <w:color w:val="5B5834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 w:cstheme="majorHAnsi"/>
                                          <w:caps/>
                                          <w:color w:val="322247"/>
                                          <w:sz w:val="36"/>
                                          <w:szCs w:val="36"/>
                                        </w:rPr>
                                        <w:t xml:space="preserve">POLICY AND </w:t>
                                      </w:r>
                                      <w:r w:rsidR="00EC1E99">
                                        <w:rPr>
                                          <w:rFonts w:asciiTheme="majorHAnsi" w:hAnsiTheme="majorHAnsi" w:cstheme="majorHAnsi"/>
                                          <w:caps/>
                                          <w:color w:val="322247"/>
                                          <w:sz w:val="36"/>
                                          <w:szCs w:val="36"/>
                                        </w:rPr>
                                        <w:t xml:space="preserve">GUIDANCE </w:t>
                                      </w:r>
                                      <w:r w:rsidR="00C2631E" w:rsidRPr="00C2631E">
                                        <w:rPr>
                                          <w:rFonts w:asciiTheme="majorHAnsi" w:hAnsiTheme="majorHAnsi" w:cstheme="majorHAnsi"/>
                                          <w:caps/>
                                          <w:color w:val="322247"/>
                                          <w:sz w:val="36"/>
                                          <w:szCs w:val="36"/>
                                        </w:rPr>
                                        <w:t>for</w:t>
                                      </w:r>
                                      <w:r w:rsidR="00EC1E99">
                                        <w:rPr>
                                          <w:rFonts w:asciiTheme="majorHAnsi" w:hAnsiTheme="majorHAnsi" w:cstheme="majorHAnsi"/>
                                          <w:caps/>
                                          <w:color w:val="322247"/>
                                          <w:sz w:val="36"/>
                                          <w:szCs w:val="36"/>
                                        </w:rPr>
                                        <w:t xml:space="preserve"> </w:t>
                                      </w:r>
                                      <w:r w:rsidR="00143F9D">
                                        <w:rPr>
                                          <w:rFonts w:asciiTheme="majorHAnsi" w:hAnsiTheme="majorHAnsi" w:cstheme="majorHAnsi"/>
                                          <w:caps/>
                                          <w:color w:val="322247"/>
                                          <w:sz w:val="36"/>
                                          <w:szCs w:val="36"/>
                                        </w:rPr>
                                        <w:t>Qualifications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D29C1F6" id="Group 119" o:spid="_x0000_s1026" style="position:absolute;margin-left:0;margin-top:0;width:540pt;height:586.5pt;z-index:-251658240;mso-position-horizontal:center;mso-position-horizontal-relative:page;mso-position-vertical:center;mso-position-vertical-relative:page" coordsize="68580,7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">
                    <v:rect id="Rectangle 120" o:spid="_x0000_s1027" style="position:absolute;top:73056;width:68580;height:1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" fillcolor="#322247" stroked="f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8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p w14:paraId="7EBA9F9B" w14:textId="77777777" w:rsidR="00A44AB2" w:rsidRDefault="00A44AB2" w:rsidP="00A44AB2">
                            <w:pPr>
                              <w:pStyle w:val="NoSpacing"/>
                              <w:pBdr>
                                <w:bottom w:val="single" w:sz="6" w:space="4" w:color="7F7F7F" w:themeColor="text1" w:themeTint="80"/>
                              </w:pBd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57D471D8" wp14:editId="1D719701">
                                  <wp:extent cx="1978152" cy="1798320"/>
                                  <wp:effectExtent l="0" t="0" r="3175" b="0"/>
                                  <wp:docPr id="1" name="Picture 1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Shap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0611" cy="18005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0CBB2" w14:textId="5889EFA6" w:rsidR="0017528F" w:rsidRPr="00FB4084" w:rsidRDefault="00EC1E99" w:rsidP="00A44AB2">
                            <w:pPr>
                              <w:pStyle w:val="NoSpacing"/>
                              <w:pBdr>
                                <w:bottom w:val="single" w:sz="6" w:space="4" w:color="7F7F7F" w:themeColor="text1" w:themeTint="80"/>
                              </w:pBd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56"/>
                                <w:szCs w:val="56"/>
                              </w:rPr>
                              <w:t>Oscott Academy</w:t>
                            </w:r>
                          </w:p>
                          <w:sdt>
                            <w:sdtPr>
                              <w:rPr>
                                <w:rFonts w:asciiTheme="majorHAnsi" w:hAnsiTheme="majorHAnsi" w:cstheme="majorHAnsi"/>
                                <w:caps/>
                                <w:color w:val="322247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0AA3468E" w14:textId="5E31F4FF" w:rsidR="0017528F" w:rsidRPr="0017528F" w:rsidRDefault="00EA34B8" w:rsidP="00A44AB2">
                                <w:pPr>
                                  <w:pStyle w:val="NoSpacing"/>
                                  <w:spacing w:before="240"/>
                                  <w:jc w:val="center"/>
                                  <w:rPr>
                                    <w:rFonts w:asciiTheme="majorHAnsi" w:hAnsiTheme="majorHAnsi" w:cstheme="majorHAnsi"/>
                                    <w:caps/>
                                    <w:color w:val="5B583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aps/>
                                    <w:color w:val="322247"/>
                                    <w:sz w:val="36"/>
                                    <w:szCs w:val="36"/>
                                  </w:rPr>
                                  <w:t xml:space="preserve">POLICY AND </w:t>
                                </w:r>
                                <w:r w:rsidR="00EC1E99">
                                  <w:rPr>
                                    <w:rFonts w:asciiTheme="majorHAnsi" w:hAnsiTheme="majorHAnsi" w:cstheme="majorHAnsi"/>
                                    <w:caps/>
                                    <w:color w:val="322247"/>
                                    <w:sz w:val="36"/>
                                    <w:szCs w:val="36"/>
                                  </w:rPr>
                                  <w:t xml:space="preserve">GUIDANCE </w:t>
                                </w:r>
                                <w:r w:rsidR="00C2631E" w:rsidRPr="00C2631E">
                                  <w:rPr>
                                    <w:rFonts w:asciiTheme="majorHAnsi" w:hAnsiTheme="majorHAnsi" w:cstheme="majorHAnsi"/>
                                    <w:caps/>
                                    <w:color w:val="322247"/>
                                    <w:sz w:val="36"/>
                                    <w:szCs w:val="36"/>
                                  </w:rPr>
                                  <w:t>for</w:t>
                                </w:r>
                                <w:r w:rsidR="00EC1E99">
                                  <w:rPr>
                                    <w:rFonts w:asciiTheme="majorHAnsi" w:hAnsiTheme="majorHAnsi" w:cstheme="majorHAnsi"/>
                                    <w:caps/>
                                    <w:color w:val="322247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143F9D">
                                  <w:rPr>
                                    <w:rFonts w:asciiTheme="majorHAnsi" w:hAnsiTheme="majorHAnsi" w:cstheme="majorHAnsi"/>
                                    <w:caps/>
                                    <w:color w:val="322247"/>
                                    <w:sz w:val="36"/>
                                    <w:szCs w:val="36"/>
                                  </w:rPr>
                                  <w:t>Qualifications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C1869CB" w14:textId="77777777" w:rsidR="0017528F" w:rsidRDefault="0017528F">
          <w:pPr>
            <w:spacing w:after="160" w:line="259" w:lineRule="auto"/>
          </w:pPr>
          <w:r>
            <w:br w:type="page"/>
          </w:r>
        </w:p>
        <w:p w14:paraId="00DB8192" w14:textId="77777777" w:rsidR="006E1FF4" w:rsidRDefault="006E1FF4" w:rsidP="000A2927">
          <w:pPr>
            <w:pStyle w:val="Heading1"/>
            <w:sectPr w:rsidR="006E1FF4" w:rsidSect="00964560">
              <w:headerReference w:type="default" r:id="rId12"/>
              <w:footerReference w:type="default" r:id="rId13"/>
              <w:pgSz w:w="11907" w:h="16840" w:code="9"/>
              <w:pgMar w:top="1701" w:right="1440" w:bottom="1440" w:left="1440" w:header="709" w:footer="709" w:gutter="0"/>
              <w:pgNumType w:start="0"/>
              <w:cols w:space="708"/>
              <w:titlePg/>
              <w:docGrid w:linePitch="360"/>
            </w:sectPr>
          </w:pPr>
        </w:p>
        <w:p w14:paraId="7CCCE043" w14:textId="2A9C6D86" w:rsidR="00EA4C6B" w:rsidRDefault="007E069F" w:rsidP="00C65276">
          <w:pPr>
            <w:pStyle w:val="Heading1"/>
          </w:pPr>
          <w:bookmarkStart w:id="0" w:name="_ANNEX_2:_Worked"/>
          <w:bookmarkEnd w:id="0"/>
          <w:r>
            <w:lastRenderedPageBreak/>
            <w:t>Centre Policy</w:t>
          </w:r>
          <w:r w:rsidR="00B918D5">
            <w:t xml:space="preserve"> for determining teacher assessed grades:</w:t>
          </w:r>
          <w:r w:rsidR="00B918D5">
            <w:br/>
          </w:r>
          <w:r w:rsidR="00EC1E99">
            <w:t xml:space="preserve">OSCOTT ACADEMY </w:t>
          </w:r>
        </w:p>
        <w:p w14:paraId="09145758" w14:textId="30FDFD3C" w:rsidR="00EA4C6B" w:rsidRDefault="00EA4C6B" w:rsidP="00C65276">
          <w:pPr>
            <w:pStyle w:val="Heading2"/>
            <w:rPr>
              <w:rFonts w:cstheme="minorHAnsi"/>
            </w:rPr>
          </w:pPr>
          <w:r w:rsidRPr="0A7234CF">
            <w:t xml:space="preserve">Statement of </w:t>
          </w:r>
          <w:r w:rsidR="00B31E37">
            <w:t>i</w:t>
          </w:r>
          <w:r w:rsidRPr="0A7234CF">
            <w:t>ntent</w:t>
          </w:r>
        </w:p>
        <w:p w14:paraId="70779DBC" w14:textId="5488A53B" w:rsidR="009258F9" w:rsidRPr="004003C6" w:rsidRDefault="009258F9" w:rsidP="004003C6">
          <w:pPr>
            <w:pStyle w:val="StdPara"/>
          </w:pPr>
          <w:r w:rsidRPr="004003C6">
            <w:t>This section outline</w:t>
          </w:r>
          <w:r w:rsidR="00ED5C46">
            <w:t>s</w:t>
          </w:r>
          <w:r w:rsidRPr="004003C6">
            <w:t xml:space="preserve"> the purpose of th</w:t>
          </w:r>
          <w:r w:rsidR="00ED5C46">
            <w:t>is</w:t>
          </w:r>
          <w:r w:rsidRPr="004003C6">
            <w:t xml:space="preserve"> document</w:t>
          </w:r>
          <w:r w:rsidR="00ED5C46">
            <w:t xml:space="preserve"> in relation to our</w:t>
          </w:r>
          <w:r w:rsidRPr="004003C6">
            <w:t xml:space="preserve"> centre.</w:t>
          </w:r>
        </w:p>
        <w:p w14:paraId="53E952D6" w14:textId="19379E14" w:rsidR="009258F9" w:rsidRPr="004003C6" w:rsidRDefault="009258F9" w:rsidP="004003C6">
          <w:pPr>
            <w:pStyle w:val="StdPara"/>
            <w:rPr>
              <w:rStyle w:val="IntenseEmphasis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57BB6237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75CD1569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>
                  <w:rPr>
                    <w:rFonts w:eastAsia="Calibri"/>
                    <w:b/>
                    <w:bCs/>
                  </w:rPr>
                  <w:t>Statement of Intent</w:t>
                </w:r>
              </w:p>
            </w:tc>
          </w:tr>
          <w:tr w:rsidR="009258F9" w14:paraId="4E05B059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AB3C899" w14:textId="062379F6" w:rsidR="009258F9" w:rsidRPr="002607FD" w:rsidRDefault="006E77C6" w:rsidP="001A12A2">
                <w:pPr>
                  <w:spacing w:line="259" w:lineRule="auto"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</w:t>
                </w:r>
                <w:r w:rsidR="009258F9" w:rsidRPr="002607FD">
                  <w:rPr>
                    <w:rFonts w:eastAsia="Calibri"/>
                  </w:rPr>
                  <w:t xml:space="preserve"> </w:t>
                </w:r>
                <w:r w:rsidR="009258F9">
                  <w:rPr>
                    <w:rFonts w:eastAsia="Calibri"/>
                  </w:rPr>
                  <w:t>provide</w:t>
                </w:r>
                <w:r>
                  <w:rPr>
                    <w:rFonts w:eastAsia="Calibri"/>
                  </w:rPr>
                  <w:t>s</w:t>
                </w:r>
                <w:r w:rsidR="009258F9">
                  <w:rPr>
                    <w:rFonts w:eastAsia="Calibri"/>
                  </w:rPr>
                  <w:t xml:space="preserve"> details of the purpose of this document, as appropriate to our centre</w:t>
                </w:r>
                <w:r w:rsidR="009258F9" w:rsidRPr="002607FD">
                  <w:rPr>
                    <w:rFonts w:eastAsia="Calibri"/>
                  </w:rPr>
                  <w:t>:</w:t>
                </w:r>
              </w:p>
              <w:p w14:paraId="6E236FA5" w14:textId="77777777" w:rsidR="009258F9" w:rsidRDefault="009258F9" w:rsidP="001A12A2">
                <w:pPr>
                  <w:rPr>
                    <w:rFonts w:eastAsia="Calibri"/>
                    <w:color w:val="000000" w:themeColor="text1"/>
                  </w:rPr>
                </w:pPr>
              </w:p>
              <w:p w14:paraId="607EF384" w14:textId="48B3981D" w:rsidR="009258F9" w:rsidRDefault="009258F9" w:rsidP="001A12A2">
                <w:pPr>
                  <w:rPr>
                    <w:rFonts w:eastAsia="Calibri"/>
                    <w:color w:val="000000" w:themeColor="text1"/>
                  </w:rPr>
                </w:pPr>
              </w:p>
              <w:p w14:paraId="0151026C" w14:textId="77777777" w:rsidR="009258F9" w:rsidRPr="00B71671" w:rsidRDefault="009258F9" w:rsidP="001A12A2">
                <w:pPr>
                  <w:rPr>
                    <w:rFonts w:eastAsia="Calibri"/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The purpose of this policy is:</w:t>
                </w:r>
              </w:p>
              <w:p w14:paraId="1BD69931" w14:textId="77777777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To ensure that teacher assessed grades are determined fairly, consistently, free from bias and effectively within and across departments.</w:t>
                </w:r>
              </w:p>
              <w:p w14:paraId="12BFA9DF" w14:textId="77777777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To ensure the operation of effective processes with clear guidelines and support for staff.</w:t>
                </w:r>
              </w:p>
              <w:p w14:paraId="5DE49069" w14:textId="77777777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 w:cstheme="minorHAnsi"/>
                    <w:i/>
                    <w:iCs/>
                    <w:color w:val="000000" w:themeColor="text1"/>
                  </w:rPr>
                  <w:t>To ensure that all staff involved in the processes clearly understand their roles and responsibilities.</w:t>
                </w:r>
              </w:p>
              <w:p w14:paraId="2484FDC6" w14:textId="219AD72F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To support teachers to take evidence-based decisions in line with J</w:t>
                </w:r>
                <w:r w:rsidR="00134837">
                  <w:rPr>
                    <w:rFonts w:eastAsia="Calibri"/>
                    <w:i/>
                    <w:iCs/>
                    <w:color w:val="000000" w:themeColor="text1"/>
                  </w:rPr>
                  <w:t>oint Council for Qualifications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</w:t>
                </w:r>
                <w:r w:rsidR="00202B19">
                  <w:rPr>
                    <w:rFonts w:eastAsia="Calibri"/>
                    <w:i/>
                    <w:iCs/>
                    <w:color w:val="000000" w:themeColor="text1"/>
                  </w:rPr>
                  <w:t>guidance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.</w:t>
                </w:r>
              </w:p>
              <w:p w14:paraId="1D086D33" w14:textId="4C3DF50C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To ensure the consideration of historical centre data in the process</w:t>
                </w:r>
                <w:r w:rsidR="002A3DA7">
                  <w:rPr>
                    <w:rFonts w:eastAsia="Calibri"/>
                    <w:i/>
                    <w:iCs/>
                    <w:color w:val="000000" w:themeColor="text1"/>
                  </w:rPr>
                  <w:t>,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and the appropriate decision making in respect of</w:t>
                </w:r>
                <w:r w:rsidR="002A3DA7">
                  <w:rPr>
                    <w:rFonts w:eastAsia="Calibri"/>
                    <w:i/>
                    <w:iCs/>
                    <w:color w:val="000000" w:themeColor="text1"/>
                  </w:rPr>
                  <w:t>,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teacher assessed grades</w:t>
                </w:r>
                <w:r w:rsidR="002A3DA7">
                  <w:rPr>
                    <w:rFonts w:eastAsia="Calibri"/>
                    <w:i/>
                    <w:iCs/>
                    <w:color w:val="000000" w:themeColor="text1"/>
                  </w:rPr>
                  <w:t>.</w:t>
                </w:r>
              </w:p>
              <w:p w14:paraId="6751EFF4" w14:textId="77777777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To support a high standard of internal quality assurance in the allocation of teacher assessed grades.</w:t>
                </w:r>
              </w:p>
              <w:p w14:paraId="4D6F46D8" w14:textId="7FEEB86E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To support </w:t>
                </w:r>
                <w:r w:rsidR="00134837">
                  <w:rPr>
                    <w:rFonts w:eastAsia="Calibri"/>
                    <w:i/>
                    <w:iCs/>
                    <w:color w:val="000000" w:themeColor="text1"/>
                  </w:rPr>
                  <w:t>our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centre in meeting its obligations in relation to equality legislation.</w:t>
                </w:r>
              </w:p>
              <w:p w14:paraId="40FDB931" w14:textId="1292381E" w:rsidR="009258F9" w:rsidRPr="0096612F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To ensure </w:t>
                </w:r>
                <w:r w:rsidR="00134837">
                  <w:rPr>
                    <w:rFonts w:eastAsia="Calibri"/>
                    <w:i/>
                    <w:iCs/>
                    <w:color w:val="000000" w:themeColor="text1"/>
                  </w:rPr>
                  <w:t>our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centre meets all requirements set out by the Department of Education, Ofqual, the Joint Council for Qualifications and </w:t>
                </w:r>
                <w:r w:rsidR="005C05A7">
                  <w:rPr>
                    <w:rFonts w:eastAsia="Calibri"/>
                    <w:i/>
                    <w:iCs/>
                    <w:color w:val="000000" w:themeColor="text1"/>
                  </w:rPr>
                  <w:t>awarding organisations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for Summer 2021 qualifications.    </w:t>
                </w:r>
              </w:p>
              <w:p w14:paraId="0E7F8BA7" w14:textId="3B891680" w:rsidR="0096612F" w:rsidRPr="00D2718D" w:rsidRDefault="00D2718D" w:rsidP="001A12A2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D2718D">
                  <w:rPr>
                    <w:rFonts w:eastAsia="Calibri" w:cstheme="minorHAnsi"/>
                    <w:bCs/>
                    <w:i/>
                    <w:iCs/>
                  </w:rPr>
                  <w:t>To ensure the process for communicating to candidates and their parents/carers how they will be assessed is clear, in order to give confidence.</w:t>
                </w:r>
              </w:p>
              <w:p w14:paraId="60B655C7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4B4B263D" w14:textId="77777777" w:rsidR="009258F9" w:rsidRDefault="009258F9" w:rsidP="009258F9">
          <w:pPr>
            <w:rPr>
              <w:rFonts w:eastAsiaTheme="minorEastAsia"/>
              <w:color w:val="000000" w:themeColor="text1"/>
            </w:rPr>
          </w:pPr>
        </w:p>
        <w:p w14:paraId="1D06DF2F" w14:textId="77777777" w:rsidR="009258F9" w:rsidRDefault="009258F9" w:rsidP="009258F9">
          <w:pPr>
            <w:rPr>
              <w:rFonts w:eastAsia="Calibri"/>
              <w:color w:val="000000" w:themeColor="text1"/>
            </w:rPr>
          </w:pPr>
          <w:r w:rsidRPr="3FE380A4">
            <w:rPr>
              <w:rFonts w:eastAsia="Calibri"/>
              <w:color w:val="000000" w:themeColor="text1"/>
            </w:rPr>
            <w:t xml:space="preserve"> </w:t>
          </w:r>
        </w:p>
        <w:p w14:paraId="2BACCC91" w14:textId="77777777" w:rsidR="009258F9" w:rsidRDefault="009258F9" w:rsidP="009258F9">
          <w:pPr>
            <w:rPr>
              <w:rFonts w:eastAsia="Calibri" w:cstheme="minorHAnsi"/>
              <w:color w:val="000000" w:themeColor="text1"/>
            </w:rPr>
          </w:pPr>
        </w:p>
        <w:p w14:paraId="1F309CE3" w14:textId="77777777" w:rsidR="009258F9" w:rsidRDefault="009258F9" w:rsidP="009258F9">
          <w:pPr>
            <w:tabs>
              <w:tab w:val="left" w:pos="1800"/>
            </w:tabs>
            <w:rPr>
              <w:rFonts w:eastAsia="Calibri" w:cstheme="minorHAnsi"/>
              <w:b/>
              <w:bCs/>
              <w:color w:val="000000" w:themeColor="text1"/>
            </w:rPr>
          </w:pPr>
        </w:p>
        <w:p w14:paraId="26FF6B83" w14:textId="77777777" w:rsidR="009258F9" w:rsidRDefault="009258F9" w:rsidP="009258F9">
          <w:pPr>
            <w:rPr>
              <w:rFonts w:eastAsia="Calibri" w:cstheme="minorHAnsi"/>
              <w:b/>
              <w:bCs/>
              <w:color w:val="000000" w:themeColor="text1"/>
            </w:rPr>
          </w:pPr>
          <w:r w:rsidRPr="0A7234CF">
            <w:rPr>
              <w:rFonts w:eastAsia="Calibri"/>
              <w:b/>
              <w:bCs/>
              <w:color w:val="000000" w:themeColor="text1"/>
            </w:rPr>
            <w:br w:type="page"/>
          </w:r>
        </w:p>
        <w:p w14:paraId="2FCC3929" w14:textId="1DCA886E" w:rsidR="009258F9" w:rsidRDefault="009258F9" w:rsidP="004003C6">
          <w:pPr>
            <w:pStyle w:val="Heading2"/>
          </w:pPr>
          <w:r w:rsidRPr="3FE380A4">
            <w:lastRenderedPageBreak/>
            <w:t xml:space="preserve">Roles and </w:t>
          </w:r>
          <w:r w:rsidR="00B31E37">
            <w:t>r</w:t>
          </w:r>
          <w:r w:rsidRPr="3FE380A4">
            <w:t>esponsibilities</w:t>
          </w:r>
        </w:p>
        <w:p w14:paraId="48B9B90E" w14:textId="33A04FC7" w:rsidR="009258F9" w:rsidRDefault="009258F9" w:rsidP="004003C6">
          <w:pPr>
            <w:pStyle w:val="StdPara"/>
          </w:pPr>
          <w:r w:rsidRPr="0A7234CF">
            <w:t xml:space="preserve">This section of </w:t>
          </w:r>
          <w:r w:rsidR="006E77C6">
            <w:t>our</w:t>
          </w:r>
          <w:r w:rsidRPr="0A7234CF">
            <w:t xml:space="preserve"> Centre Policy outline</w:t>
          </w:r>
          <w:r w:rsidR="00564DF6">
            <w:t>s</w:t>
          </w:r>
          <w:r w:rsidRPr="0A7234CF">
            <w:t xml:space="preserve"> the personnel in our centre who have specific roles and responsibilities in the process of determining teacher assessed grades this year. </w:t>
          </w:r>
        </w:p>
        <w:p w14:paraId="17FD1BCA" w14:textId="77777777" w:rsidR="009258F9" w:rsidRDefault="009258F9" w:rsidP="004003C6"/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3456DCAB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641FD5B8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Roles and Responsibilities</w:t>
                </w:r>
              </w:p>
            </w:tc>
          </w:tr>
          <w:tr w:rsidR="009258F9" w14:paraId="5171ED98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35C6A63" w14:textId="20F867CC" w:rsidR="009258F9" w:rsidRPr="002607FD" w:rsidRDefault="006E77C6" w:rsidP="001A12A2">
                <w:pPr>
                  <w:spacing w:line="259" w:lineRule="auto"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 xml:space="preserve">This section gives </w:t>
                </w:r>
                <w:r w:rsidR="009258F9" w:rsidRPr="002607FD">
                  <w:rPr>
                    <w:rFonts w:eastAsia="Calibri"/>
                  </w:rPr>
                  <w:t>details of the roles and responsibilities within our centre:</w:t>
                </w:r>
              </w:p>
              <w:p w14:paraId="0B69F86A" w14:textId="77777777" w:rsidR="009258F9" w:rsidRDefault="009258F9" w:rsidP="001A12A2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</w:pPr>
              </w:p>
              <w:p w14:paraId="1422DDFA" w14:textId="77777777" w:rsidR="00EC1E99" w:rsidRDefault="00EC1E99" w:rsidP="001A12A2">
                <w:pPr>
                  <w:spacing w:line="259" w:lineRule="auto"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</w:p>
              <w:p w14:paraId="6CCDE590" w14:textId="2CDF789D" w:rsidR="0053618E" w:rsidRPr="00DC7E69" w:rsidRDefault="009258F9" w:rsidP="001A12A2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</w:pPr>
                <w:r w:rsidRPr="00E275BD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>Head of Centre</w:t>
                </w:r>
              </w:p>
              <w:p w14:paraId="5C9B2961" w14:textId="468CC5B8" w:rsidR="009258F9" w:rsidRPr="00E275BD" w:rsidRDefault="00134837" w:rsidP="008276A8">
                <w:pPr>
                  <w:pStyle w:val="ListParagraph"/>
                  <w:numPr>
                    <w:ilvl w:val="0"/>
                    <w:numId w:val="6"/>
                  </w:numPr>
                  <w:spacing w:line="259" w:lineRule="auto"/>
                  <w:contextualSpacing/>
                  <w:rPr>
                    <w:rFonts w:eastAsia="Calibri" w:cs="Calibri"/>
                    <w:i/>
                    <w:i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Our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Head of Centre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[INSERT NAME], 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will be responsible for approving </w:t>
                </w:r>
                <w:r w:rsidR="00D85757">
                  <w:rPr>
                    <w:rFonts w:eastAsia="Calibri" w:cs="Calibri"/>
                    <w:i/>
                    <w:iCs/>
                    <w:color w:val="000000" w:themeColor="text1"/>
                  </w:rPr>
                  <w:t>our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policy for determining </w:t>
                </w:r>
                <w:r w:rsidR="00D85757">
                  <w:rPr>
                    <w:rFonts w:eastAsia="Calibri" w:cs="Calibri"/>
                    <w:i/>
                    <w:iCs/>
                    <w:color w:val="000000" w:themeColor="text1"/>
                    <w:sz w:val="24"/>
                    <w:szCs w:val="24"/>
                  </w:rPr>
                  <w:t>teacher a</w:t>
                </w:r>
                <w:r w:rsidR="00540610">
                  <w:rPr>
                    <w:rFonts w:eastAsia="Calibri" w:cs="Calibri"/>
                    <w:i/>
                    <w:iCs/>
                    <w:color w:val="000000" w:themeColor="text1"/>
                    <w:sz w:val="24"/>
                    <w:szCs w:val="24"/>
                  </w:rPr>
                  <w:t>ssessed grades.</w:t>
                </w:r>
              </w:p>
              <w:p w14:paraId="478F4D2C" w14:textId="45A7F651" w:rsidR="009258F9" w:rsidRPr="00E275BD" w:rsidRDefault="00540610" w:rsidP="008276A8">
                <w:pPr>
                  <w:pStyle w:val="ListParagraph"/>
                  <w:numPr>
                    <w:ilvl w:val="0"/>
                    <w:numId w:val="6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Our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Head of Centre has overall responsibility for the </w:t>
                </w:r>
                <w:r w:rsidR="00C418AD">
                  <w:rPr>
                    <w:rFonts w:eastAsia="Calibri" w:cs="Calibri"/>
                    <w:i/>
                    <w:iCs/>
                    <w:color w:val="000000" w:themeColor="text1"/>
                  </w:rPr>
                  <w:t>[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school/college</w:t>
                </w:r>
                <w:r w:rsidR="00C418AD">
                  <w:rPr>
                    <w:rFonts w:eastAsia="Calibri" w:cs="Calibri"/>
                    <w:i/>
                    <w:iCs/>
                    <w:color w:val="000000" w:themeColor="text1"/>
                  </w:rPr>
                  <w:t>]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as an examinations centre and will ensure th</w:t>
                </w:r>
                <w:r w:rsidR="00C418AD">
                  <w:rPr>
                    <w:rFonts w:eastAsia="Calibri" w:cs="Calibri"/>
                    <w:i/>
                    <w:iCs/>
                    <w:color w:val="000000" w:themeColor="text1"/>
                  </w:rPr>
                  <w:t>at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clear roles and responsibilities of all staff are defined. </w:t>
                </w:r>
              </w:p>
              <w:p w14:paraId="5F907024" w14:textId="6287E4C6" w:rsidR="009258F9" w:rsidRPr="00E275BD" w:rsidRDefault="00C418AD" w:rsidP="008276A8">
                <w:pPr>
                  <w:pStyle w:val="ListParagraph"/>
                  <w:numPr>
                    <w:ilvl w:val="0"/>
                    <w:numId w:val="6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Our Head of Centre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will confirm that teacher assessed grade decisions represent the academic judgement made by teachers and that the checks in place ensure these align with the guidance on standards provided by </w:t>
                </w:r>
                <w:r w:rsidR="000A2471">
                  <w:rPr>
                    <w:rFonts w:eastAsia="Calibri" w:cs="Calibri"/>
                    <w:i/>
                    <w:iCs/>
                    <w:color w:val="000000" w:themeColor="text1"/>
                  </w:rPr>
                  <w:t>awarding organisations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.  </w:t>
                </w:r>
              </w:p>
              <w:p w14:paraId="432B0924" w14:textId="07705404" w:rsidR="009258F9" w:rsidRPr="00E275BD" w:rsidRDefault="004D5790" w:rsidP="008276A8">
                <w:pPr>
                  <w:pStyle w:val="ListParagraph"/>
                  <w:numPr>
                    <w:ilvl w:val="0"/>
                    <w:numId w:val="6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Our Head of Centre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will ensure a robust internal quality assurance process has been produced and signed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-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off in advance of results being submitted.</w:t>
                </w:r>
              </w:p>
              <w:p w14:paraId="650A91C7" w14:textId="77777777" w:rsidR="009258F9" w:rsidRPr="00E275BD" w:rsidRDefault="009258F9" w:rsidP="001A12A2">
                <w:pPr>
                  <w:spacing w:line="259" w:lineRule="auto"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</w:p>
              <w:p w14:paraId="6187681E" w14:textId="6D414817" w:rsidR="009258F9" w:rsidRDefault="009258F9" w:rsidP="001A12A2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</w:pPr>
                <w:r w:rsidRPr="00E275BD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 xml:space="preserve">Senior Leadership Team and Heads of Department </w:t>
                </w:r>
              </w:p>
              <w:p w14:paraId="7C77966F" w14:textId="0FDB7688" w:rsidR="0053618E" w:rsidRPr="00DC7E69" w:rsidRDefault="0053618E" w:rsidP="001A12A2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DC7E69">
                  <w:rPr>
                    <w:rFonts w:eastAsia="Calibri" w:cs="Calibri"/>
                    <w:i/>
                    <w:iCs/>
                    <w:color w:val="000000" w:themeColor="text1"/>
                    <w:sz w:val="22"/>
                    <w:szCs w:val="22"/>
                  </w:rPr>
                  <w:t>Our Senior Leadership Team and Heads of Department</w:t>
                </w:r>
                <w:r w:rsidR="006E77C6">
                  <w:rPr>
                    <w:rFonts w:eastAsia="Calibri" w:cs="Calibri"/>
                    <w:i/>
                    <w:iCs/>
                    <w:color w:val="000000" w:themeColor="text1"/>
                    <w:sz w:val="22"/>
                    <w:szCs w:val="22"/>
                  </w:rPr>
                  <w:t>s</w:t>
                </w:r>
                <w:r w:rsidRPr="00DC7E69">
                  <w:rPr>
                    <w:rFonts w:eastAsia="Calibri" w:cs="Calibri"/>
                    <w:i/>
                    <w:iCs/>
                    <w:color w:val="000000" w:themeColor="text1"/>
                    <w:sz w:val="22"/>
                    <w:szCs w:val="22"/>
                  </w:rPr>
                  <w:t xml:space="preserve"> will:</w:t>
                </w:r>
              </w:p>
              <w:p w14:paraId="22B22529" w14:textId="5FBBE484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provide training and support to</w:t>
                </w:r>
                <w:r w:rsidR="004D579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our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4D579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other 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staff. </w:t>
                </w:r>
              </w:p>
              <w:p w14:paraId="27485CB4" w14:textId="4BBD1ECE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support the H</w:t>
                </w:r>
                <w:r w:rsidR="00773F3B">
                  <w:rPr>
                    <w:rFonts w:eastAsia="Calibri" w:cs="Calibri"/>
                    <w:i/>
                    <w:iCs/>
                    <w:color w:val="000000" w:themeColor="text1"/>
                  </w:rPr>
                  <w:t>ead of Centre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in the quality assurance of the final teacher assessed grades. </w:t>
                </w:r>
              </w:p>
              <w:p w14:paraId="1E1931D2" w14:textId="71C42FF4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ensure an effective approach within and across departments and authenticating the preliminary outcome from single teacher subjects.</w:t>
                </w:r>
              </w:p>
              <w:p w14:paraId="47990341" w14:textId="11C34D39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be responsible for ensuring staff have a clear understanding of the internal and external quality assurance processes and their role within it. </w:t>
                </w:r>
              </w:p>
              <w:p w14:paraId="541EB6C5" w14:textId="2BAE6FB3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ensure that all teachers within their department make consistent judgements about student evidence in deriving a grade.</w:t>
                </w:r>
              </w:p>
              <w:p w14:paraId="39567B75" w14:textId="07DC86BE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ensure all staff conduct assessments under the appropriate levels of control with reference to guidance provided by </w:t>
                </w:r>
                <w:r w:rsidR="00FD7039">
                  <w:rPr>
                    <w:rFonts w:eastAsia="Calibri" w:cs="Calibri"/>
                    <w:i/>
                    <w:iCs/>
                    <w:color w:val="000000" w:themeColor="text1"/>
                  </w:rPr>
                  <w:t>the Joint Council for Qualifications.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</w:p>
              <w:p w14:paraId="45CB13D1" w14:textId="3229DEC5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ensure teachers have the information required to make accurate and fair judgments.</w:t>
                </w:r>
              </w:p>
              <w:p w14:paraId="1AC40A60" w14:textId="0B540ACE" w:rsidR="009258F9" w:rsidRPr="004850C0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ensure that a Head of Department Checklist is completed for each qualification that they are submitting.</w:t>
                </w:r>
              </w:p>
              <w:p w14:paraId="6DCEC95B" w14:textId="77777777" w:rsidR="009258F9" w:rsidRPr="00E275BD" w:rsidRDefault="009258F9" w:rsidP="001A12A2">
                <w:pPr>
                  <w:pStyle w:val="ListParagraph"/>
                  <w:spacing w:line="259" w:lineRule="auto"/>
                  <w:rPr>
                    <w:i/>
                    <w:iCs/>
                    <w:color w:val="000000" w:themeColor="text1"/>
                    <w:lang w:val="en-US"/>
                  </w:rPr>
                </w:pPr>
              </w:p>
              <w:p w14:paraId="310FA903" w14:textId="61193FB8" w:rsidR="009258F9" w:rsidRPr="00E275BD" w:rsidRDefault="009258F9" w:rsidP="001A12A2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>Teachers/</w:t>
                </w:r>
                <w:r w:rsidRPr="00E275BD">
                  <w:rPr>
                    <w:b/>
                    <w:bCs/>
                    <w:i/>
                    <w:iCs/>
                  </w:rPr>
                  <w:t xml:space="preserve"> </w:t>
                </w:r>
                <w:proofErr w:type="spellStart"/>
                <w:r w:rsidRPr="00E275BD">
                  <w:rPr>
                    <w:b/>
                    <w:bCs/>
                    <w:i/>
                    <w:iCs/>
                  </w:rPr>
                  <w:t>SEN</w:t>
                </w:r>
                <w:r w:rsidR="00EC1E99">
                  <w:rPr>
                    <w:b/>
                    <w:bCs/>
                    <w:i/>
                    <w:iCs/>
                  </w:rPr>
                  <w:t>D</w:t>
                </w:r>
                <w:r w:rsidR="00170EFD">
                  <w:rPr>
                    <w:b/>
                    <w:bCs/>
                    <w:i/>
                    <w:iCs/>
                  </w:rPr>
                  <w:t>o</w:t>
                </w:r>
                <w:proofErr w:type="spellEnd"/>
              </w:p>
              <w:p w14:paraId="2907FD60" w14:textId="20AE52E8" w:rsidR="00F30C3F" w:rsidRPr="00DC7E69" w:rsidRDefault="00170EFD" w:rsidP="00DC7E69">
                <w:pPr>
                  <w:spacing w:line="259" w:lineRule="auto"/>
                  <w:contextualSpacing/>
                  <w:rPr>
                    <w:i/>
                    <w:iCs/>
                    <w:color w:val="000000" w:themeColor="text1"/>
                  </w:rPr>
                </w:pPr>
                <w:r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>Our t</w:t>
                </w:r>
                <w:r w:rsidR="00F30C3F"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>eachers</w:t>
                </w:r>
                <w:r w:rsidR="00EC1E99"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 xml:space="preserve"> and the </w:t>
                </w:r>
                <w:r w:rsidR="00735421"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>SEN</w:t>
                </w:r>
                <w:r w:rsidR="00EC1E99"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>D</w:t>
                </w:r>
                <w:r w:rsidR="00735421"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 xml:space="preserve">Co </w:t>
                </w:r>
                <w:r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>will:</w:t>
                </w:r>
              </w:p>
              <w:p w14:paraId="40D3A2CB" w14:textId="1C2EC372" w:rsidR="009258F9" w:rsidRPr="00E275BD" w:rsidRDefault="009258F9" w:rsidP="008276A8">
                <w:pPr>
                  <w:pStyle w:val="ListParagraph"/>
                  <w:numPr>
                    <w:ilvl w:val="0"/>
                    <w:numId w:val="4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ensure they conduct assessments under </w:t>
                </w:r>
                <w:r w:rsidR="00170EFD">
                  <w:rPr>
                    <w:rFonts w:eastAsia="Calibri" w:cs="Calibri"/>
                    <w:i/>
                    <w:iCs/>
                    <w:color w:val="000000" w:themeColor="text1"/>
                  </w:rPr>
                  <w:t>our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centre’s appropriate levels of control and have sufficient evidence</w:t>
                </w:r>
                <w:r w:rsidR="00BC131A"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in line with </w:t>
                </w:r>
                <w:r w:rsidR="00BC131A">
                  <w:rPr>
                    <w:rFonts w:eastAsia="Calibri" w:cs="Calibri"/>
                    <w:i/>
                    <w:iCs/>
                    <w:color w:val="000000" w:themeColor="text1"/>
                  </w:rPr>
                  <w:t>this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BC131A">
                  <w:rPr>
                    <w:rFonts w:eastAsia="Calibri" w:cs="Calibri"/>
                    <w:i/>
                    <w:iCs/>
                    <w:color w:val="000000" w:themeColor="text1"/>
                  </w:rPr>
                  <w:t>C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entre </w:t>
                </w:r>
                <w:r w:rsidR="00BC131A">
                  <w:rPr>
                    <w:rFonts w:eastAsia="Calibri" w:cs="Calibri"/>
                    <w:i/>
                    <w:iCs/>
                    <w:color w:val="000000" w:themeColor="text1"/>
                  </w:rPr>
                  <w:t>P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olicy and guidance</w:t>
                </w:r>
                <w:r w:rsidR="00BC131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from the Joint Council for Qualifications,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to provide teacher assessed grades for each student they have entered for a qualification.</w:t>
                </w:r>
              </w:p>
              <w:p w14:paraId="12192342" w14:textId="490C9C38" w:rsidR="009258F9" w:rsidRPr="00E275BD" w:rsidRDefault="009258F9" w:rsidP="008276A8">
                <w:pPr>
                  <w:pStyle w:val="ListParagraph"/>
                  <w:numPr>
                    <w:ilvl w:val="0"/>
                    <w:numId w:val="4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ensure that the teacher assessed grade they assign to each student is a fair, valid and reliable reflection of the assessed evidence available for each student. </w:t>
                </w:r>
              </w:p>
              <w:p w14:paraId="696A68D3" w14:textId="6D170B02" w:rsidR="009258F9" w:rsidRPr="000F25A9" w:rsidRDefault="009258F9" w:rsidP="008276A8">
                <w:pPr>
                  <w:pStyle w:val="ListParagraph"/>
                  <w:numPr>
                    <w:ilvl w:val="0"/>
                    <w:numId w:val="4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</w:rPr>
                </w:pPr>
                <w:r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lastRenderedPageBreak/>
                  <w:t>make judgements based on what each student has been taught and what they have been assessed on, as outlined in</w:t>
                </w:r>
                <w:r w:rsidR="00CF28D3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the </w:t>
                </w:r>
                <w:r w:rsidR="004A4901">
                  <w:rPr>
                    <w:rFonts w:eastAsia="Calibri" w:cs="Calibri"/>
                    <w:i/>
                    <w:iCs/>
                    <w:color w:val="000000" w:themeColor="text1"/>
                  </w:rPr>
                  <w:t>section on grading in the main JCQ guidance</w:t>
                </w:r>
                <w:r w:rsidR="006E77C6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>.</w:t>
                </w:r>
              </w:p>
              <w:p w14:paraId="7822C197" w14:textId="22F8CE93" w:rsidR="008B5D83" w:rsidRPr="008B5D83" w:rsidRDefault="005252EB" w:rsidP="008276A8">
                <w:pPr>
                  <w:pStyle w:val="ListParagraph"/>
                  <w:numPr>
                    <w:ilvl w:val="0"/>
                    <w:numId w:val="4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produce</w:t>
                </w:r>
                <w:r w:rsidR="009258F9"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A062FF">
                  <w:rPr>
                    <w:rFonts w:eastAsia="Calibri" w:cs="Calibri"/>
                    <w:i/>
                    <w:iCs/>
                    <w:color w:val="000000" w:themeColor="text1"/>
                  </w:rPr>
                  <w:t>a</w:t>
                </w:r>
                <w:r w:rsidR="00813EFA">
                  <w:rPr>
                    <w:rFonts w:eastAsia="Calibri" w:cs="Calibri"/>
                    <w:i/>
                    <w:iCs/>
                    <w:color w:val="000000" w:themeColor="text1"/>
                  </w:rPr>
                  <w:t>n Assessment</w:t>
                </w:r>
                <w:r w:rsidR="009258F9"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813EFA">
                  <w:rPr>
                    <w:rFonts w:eastAsia="Calibri" w:cs="Calibri"/>
                    <w:i/>
                    <w:iCs/>
                    <w:color w:val="000000" w:themeColor="text1"/>
                  </w:rPr>
                  <w:t>R</w:t>
                </w:r>
                <w:r w:rsidR="00976F9C">
                  <w:rPr>
                    <w:rFonts w:eastAsia="Calibri" w:cs="Calibri"/>
                    <w:i/>
                    <w:iCs/>
                    <w:color w:val="000000" w:themeColor="text1"/>
                  </w:rPr>
                  <w:t>ecord</w:t>
                </w:r>
                <w:r w:rsidR="009258F9" w:rsidRPr="004A4901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for each </w:t>
                </w:r>
                <w:r w:rsidR="000046F4">
                  <w:rPr>
                    <w:rFonts w:eastAsia="Calibri" w:cs="Calibri"/>
                    <w:i/>
                    <w:iCs/>
                    <w:color w:val="000000" w:themeColor="text1"/>
                  </w:rPr>
                  <w:t>subject cohort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="009258F9"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</w:t>
                </w:r>
                <w:r w:rsidR="009A515D">
                  <w:rPr>
                    <w:rFonts w:eastAsia="Calibri" w:cs="Calibri"/>
                    <w:i/>
                    <w:iCs/>
                    <w:color w:val="000000" w:themeColor="text1"/>
                  </w:rPr>
                  <w:t>hat</w:t>
                </w:r>
                <w:r w:rsidR="009258F9"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include</w:t>
                </w:r>
                <w:r w:rsidR="009A515D">
                  <w:rPr>
                    <w:rFonts w:eastAsia="Calibri" w:cs="Calibri"/>
                    <w:i/>
                    <w:iCs/>
                    <w:color w:val="000000" w:themeColor="text1"/>
                  </w:rPr>
                  <w:t>s</w:t>
                </w:r>
                <w:r w:rsidR="009258F9"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the nature of the assessment evidence being used, the level of control for assessments considered, and any other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evidence that explains the</w:t>
                </w:r>
                <w:r w:rsidR="009A515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determination of the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final teacher assessed grades</w:t>
                </w:r>
                <w:r w:rsidR="008B5D83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. </w:t>
                </w:r>
                <w:r w:rsidR="000F5727">
                  <w:rPr>
                    <w:rFonts w:eastAsia="Calibri" w:cs="Calibri"/>
                    <w:i/>
                    <w:iCs/>
                    <w:color w:val="000000" w:themeColor="text1"/>
                  </w:rPr>
                  <w:t>Any necessary v</w:t>
                </w:r>
                <w:r w:rsidR="00F4195E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ariations for individual students will </w:t>
                </w:r>
                <w:r w:rsidR="000F5727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also </w:t>
                </w:r>
                <w:r w:rsidR="00F4195E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be recorded. </w:t>
                </w:r>
                <w:r w:rsidR="00254E67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8B5D83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</w:p>
              <w:p w14:paraId="03956378" w14:textId="4278DDAF" w:rsidR="009258F9" w:rsidRPr="00E275BD" w:rsidRDefault="009258F9" w:rsidP="008276A8">
                <w:pPr>
                  <w:pStyle w:val="ListParagraph"/>
                  <w:numPr>
                    <w:ilvl w:val="0"/>
                    <w:numId w:val="4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securely store and be able to retrieve sufficient evidence to justify their decisions.</w:t>
                </w:r>
              </w:p>
              <w:p w14:paraId="1515AB3E" w14:textId="77777777" w:rsidR="009258F9" w:rsidRPr="00E275BD" w:rsidRDefault="009258F9" w:rsidP="001A12A2">
                <w:pPr>
                  <w:spacing w:line="259" w:lineRule="auto"/>
                  <w:rPr>
                    <w:i/>
                    <w:iCs/>
                    <w:color w:val="000000" w:themeColor="text1"/>
                    <w:lang w:val="en-US"/>
                  </w:rPr>
                </w:pPr>
              </w:p>
              <w:p w14:paraId="7B572949" w14:textId="77777777" w:rsidR="009258F9" w:rsidRPr="00E275BD" w:rsidRDefault="009258F9" w:rsidP="001A12A2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>Examinations Officer</w:t>
                </w:r>
              </w:p>
              <w:p w14:paraId="483E83A7" w14:textId="19C80B3B" w:rsidR="00617B2F" w:rsidRPr="00DC7E69" w:rsidRDefault="00617B2F" w:rsidP="00DC7E69">
                <w:pPr>
                  <w:spacing w:line="259" w:lineRule="auto"/>
                  <w:contextualSpacing/>
                  <w:rPr>
                    <w:i/>
                    <w:iCs/>
                    <w:color w:val="000000" w:themeColor="text1"/>
                  </w:rPr>
                </w:pPr>
                <w:r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>Our Examinations Officer will:</w:t>
                </w:r>
              </w:p>
              <w:p w14:paraId="59D7C576" w14:textId="72C0263A" w:rsidR="009258F9" w:rsidRPr="00886E8B" w:rsidRDefault="00617B2F" w:rsidP="008276A8">
                <w:pPr>
                  <w:pStyle w:val="ListParagraph"/>
                  <w:numPr>
                    <w:ilvl w:val="0"/>
                    <w:numId w:val="13"/>
                  </w:numPr>
                  <w:spacing w:line="259" w:lineRule="auto"/>
                  <w:contextualSpacing/>
                  <w:rPr>
                    <w:rFonts w:eastAsia="Calibri" w:cs="Calibri"/>
                    <w:color w:val="000000" w:themeColor="text1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be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responsible for the administration of 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our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final teacher assessed grades and for managing the post</w:t>
                </w:r>
                <w:r w:rsidR="00564DF6">
                  <w:rPr>
                    <w:rFonts w:eastAsia="Calibri" w:cs="Calibri"/>
                    <w:i/>
                    <w:iCs/>
                    <w:color w:val="000000" w:themeColor="text1"/>
                  </w:rPr>
                  <w:t>-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results services.</w:t>
                </w:r>
                <w:r w:rsidR="009258F9" w:rsidRPr="00886E8B">
                  <w:rPr>
                    <w:rFonts w:eastAsia="Calibri" w:cs="Calibri"/>
                    <w:color w:val="000000" w:themeColor="text1"/>
                  </w:rPr>
                  <w:t xml:space="preserve">  </w:t>
                </w:r>
              </w:p>
              <w:p w14:paraId="45BF2818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20FDEA40" w14:textId="77777777" w:rsidR="00B31E37" w:rsidRDefault="00B31E37" w:rsidP="009258F9">
          <w:pPr>
            <w:rPr>
              <w:rFonts w:eastAsia="Calibri" w:cstheme="minorHAnsi"/>
              <w:b/>
              <w:bCs/>
              <w:color w:val="000000" w:themeColor="text1"/>
            </w:rPr>
          </w:pPr>
        </w:p>
        <w:p w14:paraId="1AB4C7FF" w14:textId="54B0E2E9" w:rsidR="009258F9" w:rsidRDefault="009258F9" w:rsidP="009258F9">
          <w:pPr>
            <w:rPr>
              <w:rFonts w:eastAsia="Calibri" w:cstheme="minorHAnsi"/>
              <w:b/>
              <w:bCs/>
              <w:color w:val="000000" w:themeColor="text1"/>
            </w:rPr>
          </w:pPr>
          <w:r>
            <w:rPr>
              <w:rFonts w:eastAsia="Calibri" w:cstheme="minorHAnsi"/>
              <w:b/>
              <w:bCs/>
              <w:color w:val="000000" w:themeColor="text1"/>
            </w:rPr>
            <w:br w:type="page"/>
          </w:r>
        </w:p>
        <w:p w14:paraId="24694B12" w14:textId="0B885AAF" w:rsidR="009258F9" w:rsidRDefault="009258F9" w:rsidP="00B31E37">
          <w:pPr>
            <w:pStyle w:val="Heading2"/>
          </w:pPr>
          <w:r w:rsidRPr="0A7234CF">
            <w:lastRenderedPageBreak/>
            <w:t xml:space="preserve">Training, </w:t>
          </w:r>
          <w:r w:rsidR="00B31E37">
            <w:t>s</w:t>
          </w:r>
          <w:r w:rsidRPr="0A7234CF">
            <w:t xml:space="preserve">upport and </w:t>
          </w:r>
          <w:r w:rsidR="00B31E37">
            <w:t>g</w:t>
          </w:r>
          <w:r w:rsidRPr="0A7234CF">
            <w:t>uidance</w:t>
          </w:r>
        </w:p>
        <w:p w14:paraId="7671A550" w14:textId="2DF72C67" w:rsidR="009258F9" w:rsidRDefault="009258F9" w:rsidP="00B31E37">
          <w:pPr>
            <w:pStyle w:val="StdPara"/>
          </w:pPr>
          <w:r w:rsidRPr="0A7234CF">
            <w:t xml:space="preserve">This section of </w:t>
          </w:r>
          <w:r w:rsidR="00564DF6">
            <w:t>our</w:t>
          </w:r>
          <w:r w:rsidRPr="0A7234CF">
            <w:t xml:space="preserve"> Centre Policy outline</w:t>
          </w:r>
          <w:r w:rsidR="00564DF6">
            <w:t>s</w:t>
          </w:r>
          <w:r w:rsidRPr="0A7234CF">
            <w:t xml:space="preserve"> the </w:t>
          </w:r>
          <w:r>
            <w:t>training, support and guidance that our centre will provide to those</w:t>
          </w:r>
          <w:r w:rsidRPr="0A7234CF">
            <w:t xml:space="preserve"> determining teacher assessed grades this year. </w:t>
          </w:r>
        </w:p>
        <w:p w14:paraId="2ED3953C" w14:textId="77777777" w:rsidR="009258F9" w:rsidRDefault="009258F9" w:rsidP="009258F9">
          <w:pPr>
            <w:rPr>
              <w:rFonts w:eastAsia="Calibri"/>
              <w:color w:val="000000" w:themeColor="text1"/>
              <w:highlight w:val="yellow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506391E3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0610DFBA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Training</w:t>
                </w:r>
              </w:p>
            </w:tc>
          </w:tr>
          <w:tr w:rsidR="009258F9" w14:paraId="1A4AEC8E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07C4367" w14:textId="3DC2C877" w:rsidR="009258F9" w:rsidRPr="00610540" w:rsidRDefault="00981ED3" w:rsidP="001A12A2">
                <w:pPr>
                  <w:rPr>
                    <w:rFonts w:eastAsia="Calibri"/>
                    <w:color w:val="000000" w:themeColor="text1"/>
                  </w:rPr>
                </w:pPr>
                <w:r>
                  <w:rPr>
                    <w:rFonts w:eastAsia="Calibri"/>
                    <w:color w:val="000000" w:themeColor="text1"/>
                  </w:rPr>
                  <w:t>This section provides</w:t>
                </w:r>
                <w:r w:rsidR="009258F9" w:rsidRPr="00610540">
                  <w:rPr>
                    <w:rFonts w:eastAsia="Calibri"/>
                    <w:color w:val="000000" w:themeColor="text1"/>
                  </w:rPr>
                  <w:t xml:space="preserve"> details of the approach our centre will take to</w:t>
                </w:r>
                <w:r w:rsidR="009258F9" w:rsidRPr="00610540">
                  <w:rPr>
                    <w:rFonts w:eastAsia="Calibri"/>
                    <w:i/>
                    <w:iCs/>
                    <w:color w:val="000000" w:themeColor="text1"/>
                  </w:rPr>
                  <w:t xml:space="preserve"> training, support and guidance in determining teacher assessed grades this year</w:t>
                </w:r>
              </w:p>
              <w:p w14:paraId="7A329683" w14:textId="77777777" w:rsidR="009258F9" w:rsidRDefault="009258F9" w:rsidP="001A12A2">
                <w:pPr>
                  <w:rPr>
                    <w:rFonts w:eastAsia="Calibri"/>
                    <w:color w:val="000000" w:themeColor="text1"/>
                  </w:rPr>
                </w:pPr>
              </w:p>
              <w:p w14:paraId="01C52677" w14:textId="295FF317" w:rsidR="009258F9" w:rsidRDefault="009258F9" w:rsidP="001A12A2">
                <w:pPr>
                  <w:rPr>
                    <w:rFonts w:eastAsia="Calibri"/>
                    <w:color w:val="000000" w:themeColor="text1"/>
                  </w:rPr>
                </w:pPr>
              </w:p>
              <w:p w14:paraId="036154E9" w14:textId="10082CB2" w:rsidR="009258F9" w:rsidRPr="00547C8B" w:rsidRDefault="009258F9" w:rsidP="008276A8">
                <w:pPr>
                  <w:pStyle w:val="ListParagraph"/>
                  <w:numPr>
                    <w:ilvl w:val="0"/>
                    <w:numId w:val="13"/>
                  </w:numPr>
                  <w:contextualSpacing/>
                  <w:rPr>
                    <w:rFonts w:eastAsia="Calibri"/>
                    <w:color w:val="000000" w:themeColor="text1"/>
                  </w:rPr>
                </w:pPr>
                <w:r w:rsidRPr="00547C8B">
                  <w:rPr>
                    <w:rFonts w:eastAsia="Calibri"/>
                    <w:i/>
                    <w:iCs/>
                    <w:color w:val="000000" w:themeColor="text1"/>
                  </w:rPr>
                  <w:t xml:space="preserve">Teachers involved in determining grades </w:t>
                </w:r>
                <w:r w:rsidR="00564DF6">
                  <w:rPr>
                    <w:rFonts w:eastAsia="Calibri"/>
                    <w:i/>
                    <w:iCs/>
                    <w:color w:val="000000" w:themeColor="text1"/>
                  </w:rPr>
                  <w:t xml:space="preserve">in our centre </w:t>
                </w:r>
                <w:r w:rsidRPr="00547C8B">
                  <w:rPr>
                    <w:rFonts w:eastAsia="Calibri"/>
                    <w:i/>
                    <w:iCs/>
                    <w:color w:val="000000" w:themeColor="text1"/>
                  </w:rPr>
                  <w:t>will attend any centre-based training to help achieve consistency and fairness to all students</w:t>
                </w:r>
                <w:r w:rsidR="00981ED3">
                  <w:rPr>
                    <w:rFonts w:eastAsia="Calibri"/>
                    <w:i/>
                    <w:iCs/>
                    <w:color w:val="000000" w:themeColor="text1"/>
                  </w:rPr>
                  <w:t>.</w:t>
                </w:r>
              </w:p>
              <w:p w14:paraId="48033288" w14:textId="04565B47" w:rsidR="009258F9" w:rsidRPr="00716D72" w:rsidRDefault="009258F9" w:rsidP="008276A8">
                <w:pPr>
                  <w:pStyle w:val="ListParagraph"/>
                  <w:numPr>
                    <w:ilvl w:val="0"/>
                    <w:numId w:val="13"/>
                  </w:numPr>
                  <w:contextualSpacing/>
                  <w:rPr>
                    <w:rFonts w:eastAsia="Calibri"/>
                    <w:i/>
                    <w:iCs/>
                    <w:color w:val="000000" w:themeColor="text1"/>
                  </w:rPr>
                </w:pPr>
                <w:r w:rsidRPr="00716D72">
                  <w:rPr>
                    <w:rFonts w:eastAsia="Calibri"/>
                    <w:i/>
                    <w:iCs/>
                    <w:color w:val="000000" w:themeColor="text1"/>
                  </w:rPr>
                  <w:t>Teachers will engage fully with all training and support that has been provided by the J</w:t>
                </w:r>
                <w:r w:rsidR="00564DF6">
                  <w:rPr>
                    <w:rFonts w:eastAsia="Calibri"/>
                    <w:i/>
                    <w:iCs/>
                    <w:color w:val="000000" w:themeColor="text1"/>
                  </w:rPr>
                  <w:t>oint Council for Qualifications</w:t>
                </w:r>
                <w:r w:rsidRPr="00716D72">
                  <w:rPr>
                    <w:rFonts w:eastAsia="Calibri"/>
                    <w:i/>
                    <w:iCs/>
                    <w:color w:val="000000" w:themeColor="text1"/>
                  </w:rPr>
                  <w:t xml:space="preserve"> and the </w:t>
                </w:r>
                <w:r w:rsidR="000A2471">
                  <w:rPr>
                    <w:rFonts w:eastAsia="Calibri"/>
                    <w:i/>
                    <w:iCs/>
                    <w:color w:val="000000" w:themeColor="text1"/>
                  </w:rPr>
                  <w:t>awarding organisations</w:t>
                </w:r>
                <w:r w:rsidRPr="00716D72">
                  <w:rPr>
                    <w:rFonts w:eastAsia="Calibri"/>
                    <w:i/>
                    <w:iCs/>
                    <w:color w:val="000000" w:themeColor="text1"/>
                  </w:rPr>
                  <w:t xml:space="preserve">. </w:t>
                </w:r>
              </w:p>
              <w:p w14:paraId="3DB66B9B" w14:textId="77777777" w:rsidR="009258F9" w:rsidRDefault="009258F9" w:rsidP="001A12A2">
                <w:pPr>
                  <w:pStyle w:val="ListParagraph"/>
                  <w:ind w:left="1440"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4761D5DB" w14:textId="77777777" w:rsidR="009258F9" w:rsidRDefault="009258F9" w:rsidP="009258F9">
          <w:pPr>
            <w:rPr>
              <w:rFonts w:eastAsia="Calibri" w:cstheme="minorHAnsi"/>
              <w:color w:val="000000" w:themeColor="text1"/>
            </w:rPr>
          </w:pPr>
        </w:p>
        <w:p w14:paraId="678476B8" w14:textId="77777777" w:rsidR="009258F9" w:rsidRDefault="009258F9" w:rsidP="009258F9">
          <w:pPr>
            <w:rPr>
              <w:rFonts w:eastAsia="Calibri"/>
              <w:color w:val="000000" w:themeColor="text1"/>
            </w:rPr>
          </w:pPr>
        </w:p>
        <w:p w14:paraId="5FCB70BF" w14:textId="77777777" w:rsidR="009258F9" w:rsidRDefault="009258F9" w:rsidP="009258F9">
          <w:pPr>
            <w:rPr>
              <w:rFonts w:eastAsia="Calibri"/>
              <w:color w:val="000000" w:themeColor="text1"/>
            </w:rPr>
          </w:pPr>
        </w:p>
        <w:p w14:paraId="1AB12B8D" w14:textId="77777777" w:rsidR="009258F9" w:rsidRDefault="009258F9" w:rsidP="009258F9">
          <w:pPr>
            <w:rPr>
              <w:rFonts w:eastAsia="Calibri"/>
              <w:color w:val="000000" w:themeColor="text1"/>
            </w:rPr>
          </w:pPr>
        </w:p>
        <w:p w14:paraId="19E083BC" w14:textId="77777777" w:rsidR="009258F9" w:rsidRDefault="009258F9" w:rsidP="009258F9">
          <w:pPr>
            <w:rPr>
              <w:rFonts w:eastAsia="Calibri" w:cstheme="minorHAnsi"/>
              <w:color w:val="000000" w:themeColor="text1"/>
            </w:rPr>
          </w:pPr>
        </w:p>
        <w:p w14:paraId="552A9006" w14:textId="77777777" w:rsidR="009258F9" w:rsidRDefault="009258F9" w:rsidP="009258F9">
          <w:pPr>
            <w:rPr>
              <w:rFonts w:eastAsia="Calibri" w:cstheme="minorHAnsi"/>
              <w:color w:val="000000" w:themeColor="text1"/>
            </w:rPr>
          </w:pPr>
        </w:p>
        <w:p w14:paraId="5CE41004" w14:textId="77777777" w:rsidR="009258F9" w:rsidRDefault="009258F9" w:rsidP="009258F9">
          <w:pPr>
            <w:rPr>
              <w:rFonts w:eastAsia="Calibri" w:cstheme="minorHAnsi"/>
              <w:color w:val="000000" w:themeColor="text1"/>
            </w:rPr>
          </w:pPr>
          <w:r>
            <w:rPr>
              <w:rFonts w:eastAsia="Calibri" w:cstheme="minorHAnsi"/>
              <w:color w:val="000000" w:themeColor="text1"/>
            </w:rPr>
            <w:br w:type="page"/>
          </w:r>
        </w:p>
        <w:p w14:paraId="3447617D" w14:textId="70FBD516" w:rsidR="009258F9" w:rsidRDefault="009258F9" w:rsidP="00B31E37">
          <w:pPr>
            <w:pStyle w:val="Heading2"/>
          </w:pPr>
          <w:r>
            <w:lastRenderedPageBreak/>
            <w:t xml:space="preserve">Use of </w:t>
          </w:r>
          <w:r w:rsidR="00B31E37">
            <w:t>a</w:t>
          </w:r>
          <w:r w:rsidRPr="0A7234CF">
            <w:t xml:space="preserve">ppropriate </w:t>
          </w:r>
          <w:r w:rsidR="00B31E37">
            <w:t>e</w:t>
          </w:r>
          <w:r w:rsidRPr="0A7234CF">
            <w:t>vidence</w:t>
          </w:r>
        </w:p>
        <w:p w14:paraId="434473B3" w14:textId="3F514CD9" w:rsidR="009258F9" w:rsidRDefault="007831CF" w:rsidP="00B31E37">
          <w:pPr>
            <w:pStyle w:val="StdPara"/>
          </w:pPr>
          <w:r w:rsidRPr="0A7234CF">
            <w:t xml:space="preserve">This section of </w:t>
          </w:r>
          <w:r>
            <w:t>our</w:t>
          </w:r>
          <w:r w:rsidRPr="0A7234CF">
            <w:t xml:space="preserve"> Centre Policy </w:t>
          </w:r>
          <w:r>
            <w:t xml:space="preserve">indicates </w:t>
          </w:r>
          <w:r w:rsidR="00A33E96">
            <w:t>how</w:t>
          </w:r>
          <w:r>
            <w:t xml:space="preserve"> our centre will give due regard to</w:t>
          </w:r>
          <w:r w:rsidR="00951FF6">
            <w:t xml:space="preserve"> </w:t>
          </w:r>
          <w:r w:rsidR="009258F9" w:rsidRPr="0A7234CF">
            <w:t xml:space="preserve">the </w:t>
          </w:r>
          <w:r w:rsidR="004A4901">
            <w:t xml:space="preserve">section in the </w:t>
          </w:r>
          <w:r w:rsidR="009258F9" w:rsidRPr="0A7234CF">
            <w:t>JCQ</w:t>
          </w:r>
          <w:r w:rsidR="004376AF">
            <w:rPr>
              <w:i/>
              <w:iCs/>
            </w:rPr>
            <w:t xml:space="preserve"> </w:t>
          </w:r>
          <w:r w:rsidR="0074576D">
            <w:t>guidance entitled</w:t>
          </w:r>
          <w:r w:rsidR="004376AF" w:rsidRPr="00DC7E69">
            <w:t>:</w:t>
          </w:r>
          <w:r w:rsidR="009258F9" w:rsidRPr="00A111ED">
            <w:rPr>
              <w:i/>
              <w:iCs/>
            </w:rPr>
            <w:t xml:space="preserve"> </w:t>
          </w:r>
          <w:r w:rsidR="0074576D" w:rsidRPr="0074576D">
            <w:rPr>
              <w:rFonts w:eastAsia="Calibri" w:cs="Calibri"/>
              <w:i/>
              <w:iCs/>
              <w:color w:val="000000" w:themeColor="text1"/>
            </w:rPr>
            <w:t>Guidance on grading for teachers</w:t>
          </w:r>
          <w:r w:rsidR="009258F9">
            <w:t>.</w:t>
          </w:r>
        </w:p>
        <w:p w14:paraId="341765C8" w14:textId="77777777" w:rsidR="009258F9" w:rsidRDefault="009258F9" w:rsidP="00B31E37">
          <w:pPr>
            <w:pStyle w:val="StdPara"/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59B5A8BC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00A875A3" w14:textId="77777777" w:rsidR="009258F9" w:rsidRDefault="009258F9" w:rsidP="008276A8">
                <w:pPr>
                  <w:pStyle w:val="ListParagraph"/>
                  <w:numPr>
                    <w:ilvl w:val="0"/>
                    <w:numId w:val="12"/>
                  </w:numPr>
                  <w:contextualSpacing/>
                  <w:rPr>
                    <w:rFonts w:eastAsia="Calibr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Use of evidence</w:t>
                </w:r>
              </w:p>
            </w:tc>
          </w:tr>
          <w:tr w:rsidR="009258F9" w14:paraId="7C0F9FFC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91708D2" w14:textId="59E71198" w:rsidR="009258F9" w:rsidRDefault="00A33E96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</w:rPr>
                  <w:t>This section gives</w:t>
                </w:r>
                <w:r w:rsidR="009258F9" w:rsidRPr="00784309">
                  <w:rPr>
                    <w:rFonts w:eastAsia="Calibri" w:cstheme="minorHAnsi"/>
                    <w:bCs/>
                  </w:rPr>
                  <w:t xml:space="preserve"> detail</w:t>
                </w:r>
                <w:r>
                  <w:rPr>
                    <w:rFonts w:eastAsia="Calibri" w:cstheme="minorHAnsi"/>
                    <w:bCs/>
                  </w:rPr>
                  <w:t xml:space="preserve">s in relation to our use of evidence. </w:t>
                </w:r>
              </w:p>
              <w:p w14:paraId="73BA1B08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32BA01F8" w14:textId="210A82A7" w:rsidR="009258F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 xml:space="preserve">Teachers </w:t>
                </w:r>
                <w:r w:rsidRPr="00A4787D">
                  <w:rPr>
                    <w:rFonts w:eastAsia="Calibri" w:cstheme="minorHAnsi"/>
                    <w:bCs/>
                    <w:i/>
                    <w:iCs/>
                  </w:rPr>
                  <w:t xml:space="preserve">making judgements will have regard to the </w:t>
                </w:r>
                <w:r>
                  <w:rPr>
                    <w:rFonts w:eastAsia="Calibri" w:cstheme="minorHAnsi"/>
                    <w:bCs/>
                    <w:i/>
                    <w:iCs/>
                  </w:rPr>
                  <w:t>Ofqual Head of Centre</w:t>
                </w:r>
                <w:r w:rsidRPr="00A4787D">
                  <w:rPr>
                    <w:rFonts w:eastAsia="Calibri" w:cstheme="minorHAnsi"/>
                    <w:bCs/>
                    <w:i/>
                    <w:iCs/>
                  </w:rPr>
                  <w:t xml:space="preserve"> guidance on recommended evidence, and further</w:t>
                </w:r>
                <w:r w:rsidR="00E6032A">
                  <w:rPr>
                    <w:rFonts w:eastAsia="Calibri" w:cstheme="minorHAnsi"/>
                    <w:bCs/>
                    <w:i/>
                    <w:iCs/>
                  </w:rPr>
                  <w:t xml:space="preserve"> guidance provided by</w:t>
                </w:r>
                <w:r w:rsidRPr="00A4787D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  <w:r w:rsidR="000A2471">
                  <w:rPr>
                    <w:rFonts w:eastAsia="Calibri" w:cstheme="minorHAnsi"/>
                    <w:bCs/>
                    <w:i/>
                    <w:iCs/>
                  </w:rPr>
                  <w:t>awarding organisations</w:t>
                </w:r>
                <w:r w:rsidR="00E6032A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24EA528C" w14:textId="2B430ED2" w:rsidR="009258F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/>
                    <w:i/>
                    <w:iCs/>
                  </w:rPr>
                  <w:t xml:space="preserve">All </w:t>
                </w:r>
                <w:r w:rsidRPr="00A4787D">
                  <w:rPr>
                    <w:rFonts w:eastAsia="Calibri"/>
                    <w:i/>
                    <w:iCs/>
                  </w:rPr>
                  <w:t>candidate evidence used to determine teacher assessed grades, and associated documentation, will be retained and made available for the purposes of external quality assurance and appeals</w:t>
                </w:r>
                <w:r w:rsidR="00E6032A">
                  <w:rPr>
                    <w:rFonts w:eastAsia="Calibri"/>
                    <w:i/>
                    <w:iCs/>
                  </w:rPr>
                  <w:t>.</w:t>
                </w:r>
              </w:p>
              <w:p w14:paraId="4C6D9B54" w14:textId="032666D3" w:rsidR="009258F9" w:rsidRPr="0078430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We will be using student work produced in response to assessment materials provided by </w:t>
                </w:r>
                <w:r w:rsidR="003C0654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our </w:t>
                </w:r>
                <w:r w:rsidR="00AD328D">
                  <w:rPr>
                    <w:rFonts w:eastAsia="Calibri" w:cstheme="minorHAnsi"/>
                    <w:i/>
                    <w:iCs/>
                    <w:color w:val="000000" w:themeColor="text1"/>
                  </w:rPr>
                  <w:t>awarding organisation</w:t>
                </w:r>
                <w:r w:rsidR="003C0654">
                  <w:rPr>
                    <w:rFonts w:eastAsia="Calibri" w:cstheme="minorHAnsi"/>
                    <w:i/>
                    <w:iCs/>
                    <w:color w:val="000000" w:themeColor="text1"/>
                  </w:rPr>
                  <w:t>(s)</w:t>
                </w: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>, including groups of questions, past papers or similar materials such as practice or sample papers</w:t>
                </w:r>
                <w:r w:rsidR="003C0654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23ECB085" w14:textId="762BCFFF" w:rsidR="009258F9" w:rsidRPr="0078430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use non-exam assessment work (often referred to as coursework), even if this has not been fully completed</w:t>
                </w:r>
                <w:r w:rsidR="003C0654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4A3CB156" w14:textId="2A938F1B" w:rsidR="009258F9" w:rsidRPr="0078430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We will use student work produced in centre-devised tasks that reflect the specification, that follow the same format as </w:t>
                </w:r>
                <w:r w:rsidR="00AD328D">
                  <w:rPr>
                    <w:rFonts w:eastAsia="Calibri" w:cstheme="minorHAnsi"/>
                    <w:i/>
                    <w:iCs/>
                    <w:color w:val="000000" w:themeColor="text1"/>
                  </w:rPr>
                  <w:t>awarding organisation</w:t>
                </w: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materials</w:t>
                </w:r>
                <w:r w:rsidR="003C0654">
                  <w:rPr>
                    <w:rFonts w:eastAsia="Calibri" w:cstheme="minorHAnsi"/>
                    <w:i/>
                    <w:iCs/>
                    <w:color w:val="000000" w:themeColor="text1"/>
                  </w:rPr>
                  <w:t>,</w:t>
                </w: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and have been marked in a way that reflects </w:t>
                </w:r>
                <w:r w:rsidR="00AD328D">
                  <w:rPr>
                    <w:rFonts w:eastAsia="Calibri" w:cstheme="minorHAnsi"/>
                    <w:i/>
                    <w:iCs/>
                    <w:color w:val="000000" w:themeColor="text1"/>
                  </w:rPr>
                  <w:t>awarding organisation</w:t>
                </w: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mark schemes</w:t>
                </w:r>
                <w:r w:rsidR="00785D42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156C13FA" w14:textId="29040345" w:rsidR="009258F9" w:rsidRPr="0078430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We will use substantial class or homework (including </w:t>
                </w:r>
                <w:r w:rsidR="00785D42">
                  <w:rPr>
                    <w:rFonts w:eastAsia="Calibri" w:cstheme="minorHAnsi"/>
                    <w:i/>
                    <w:iCs/>
                    <w:color w:val="000000" w:themeColor="text1"/>
                  </w:rPr>
                  <w:t>work</w:t>
                </w: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that took place during remote learning)</w:t>
                </w:r>
                <w:r w:rsidR="00785D42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6E47083A" w14:textId="316B00A5" w:rsidR="009258F9" w:rsidRPr="0078430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use internal tests taken by pupils</w:t>
                </w:r>
                <w:r w:rsidR="00785D42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361391EE" w14:textId="710482D9" w:rsidR="009258F9" w:rsidRPr="0078430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use mock exams taken over the course of study</w:t>
                </w:r>
                <w:r w:rsidR="00785D42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45A8E96C" w14:textId="77777777" w:rsidR="009258F9" w:rsidRDefault="009258F9" w:rsidP="00EC1E99">
                <w:pPr>
                  <w:pStyle w:val="ListParagraph"/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  <w:tr w:rsidR="009258F9" w14:paraId="1E3E3B51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E7978E2" w14:textId="5E3217B8" w:rsidR="009258F9" w:rsidRPr="00383D11" w:rsidRDefault="002534AD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 xml:space="preserve">We provide further detail </w:t>
                </w:r>
                <w:r w:rsidR="00307892">
                  <w:rPr>
                    <w:rFonts w:eastAsia="Calibri" w:cstheme="minorHAnsi"/>
                    <w:bCs/>
                    <w:i/>
                    <w:iCs/>
                  </w:rPr>
                  <w:t>in the following areas</w:t>
                </w:r>
                <w:r w:rsidR="000D3305">
                  <w:rPr>
                    <w:rFonts w:eastAsia="Calibri" w:cstheme="minorHAnsi"/>
                    <w:bCs/>
                    <w:i/>
                    <w:iCs/>
                  </w:rPr>
                  <w:t>:</w:t>
                </w:r>
              </w:p>
              <w:p w14:paraId="151F7D80" w14:textId="77777777" w:rsidR="009258F9" w:rsidRPr="00383D11" w:rsidRDefault="009258F9" w:rsidP="001A12A2">
                <w:pPr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741E53AA" w14:textId="77777777" w:rsidR="009258F9" w:rsidRPr="009D6F9B" w:rsidRDefault="009258F9" w:rsidP="001A12A2">
                <w:pPr>
                  <w:rPr>
                    <w:rFonts w:eastAsia="Calibri"/>
                    <w:i/>
                    <w:iCs/>
                  </w:rPr>
                </w:pPr>
                <w:r w:rsidRPr="009D6F9B">
                  <w:rPr>
                    <w:rFonts w:eastAsia="Calibri"/>
                    <w:i/>
                    <w:iCs/>
                  </w:rPr>
                  <w:t>Additional Assessment Materials</w:t>
                </w:r>
              </w:p>
              <w:p w14:paraId="2965F8A2" w14:textId="38CA11E6" w:rsidR="009258F9" w:rsidRPr="00F42897" w:rsidRDefault="009258F9" w:rsidP="008276A8">
                <w:pPr>
                  <w:pStyle w:val="ListParagraph"/>
                  <w:numPr>
                    <w:ilvl w:val="0"/>
                    <w:numId w:val="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i/>
                    <w:iCs/>
                  </w:rPr>
                  <w:t>W</w:t>
                </w:r>
                <w:r w:rsidR="00307892">
                  <w:rPr>
                    <w:i/>
                    <w:iCs/>
                  </w:rPr>
                  <w:t>e w</w:t>
                </w:r>
                <w:r>
                  <w:rPr>
                    <w:i/>
                    <w:iCs/>
                  </w:rPr>
                  <w:t xml:space="preserve">ill use additional assessment materials to </w:t>
                </w:r>
                <w:r w:rsidRPr="00F42897">
                  <w:rPr>
                    <w:i/>
                    <w:iCs/>
                  </w:rPr>
                  <w:t>give students the opportunity to show what they know, understand or can do in an area of content that has been taught but not yet assessed</w:t>
                </w:r>
                <w:r w:rsidR="00761957">
                  <w:rPr>
                    <w:i/>
                    <w:iCs/>
                  </w:rPr>
                  <w:t>.</w:t>
                </w:r>
              </w:p>
              <w:p w14:paraId="480019BF" w14:textId="42C4DC10" w:rsidR="009258F9" w:rsidRPr="00F42897" w:rsidRDefault="009258F9" w:rsidP="008276A8">
                <w:pPr>
                  <w:pStyle w:val="ListParagraph"/>
                  <w:numPr>
                    <w:ilvl w:val="0"/>
                    <w:numId w:val="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i/>
                    <w:iCs/>
                  </w:rPr>
                  <w:t xml:space="preserve">We will use additional assessment materials to </w:t>
                </w:r>
                <w:r w:rsidRPr="00F42897">
                  <w:rPr>
                    <w:i/>
                    <w:iCs/>
                  </w:rPr>
                  <w:t>give students an opportunity to show improvement</w:t>
                </w:r>
                <w:r w:rsidR="00761957">
                  <w:rPr>
                    <w:i/>
                    <w:iCs/>
                  </w:rPr>
                  <w:t>, for example,</w:t>
                </w:r>
                <w:r w:rsidRPr="00F42897">
                  <w:rPr>
                    <w:i/>
                    <w:iCs/>
                  </w:rPr>
                  <w:t xml:space="preserve"> to validate or replace an existing piece of evidence</w:t>
                </w:r>
                <w:r w:rsidR="00761957">
                  <w:rPr>
                    <w:i/>
                    <w:iCs/>
                  </w:rPr>
                  <w:t>.</w:t>
                </w:r>
              </w:p>
              <w:p w14:paraId="46E88562" w14:textId="153B3313" w:rsidR="009258F9" w:rsidRPr="00F42897" w:rsidRDefault="009258F9" w:rsidP="008276A8">
                <w:pPr>
                  <w:pStyle w:val="ListParagraph"/>
                  <w:numPr>
                    <w:ilvl w:val="0"/>
                    <w:numId w:val="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i/>
                    <w:iCs/>
                  </w:rPr>
                  <w:t xml:space="preserve">We will use additional assessment materials to </w:t>
                </w:r>
                <w:r w:rsidRPr="00F42897">
                  <w:rPr>
                    <w:i/>
                    <w:iCs/>
                  </w:rPr>
                  <w:t>support consistency of judgement between teachers or classes by giving everyone the same task to complete</w:t>
                </w:r>
                <w:r w:rsidR="00F12597">
                  <w:rPr>
                    <w:i/>
                    <w:iCs/>
                  </w:rPr>
                  <w:t>.</w:t>
                </w:r>
              </w:p>
              <w:p w14:paraId="6151E800" w14:textId="1B230A8A" w:rsidR="009258F9" w:rsidRPr="00234B48" w:rsidRDefault="009258F9" w:rsidP="008276A8">
                <w:pPr>
                  <w:pStyle w:val="ListParagraph"/>
                  <w:numPr>
                    <w:ilvl w:val="0"/>
                    <w:numId w:val="3"/>
                  </w:numPr>
                  <w:contextualSpacing/>
                  <w:rPr>
                    <w:rFonts w:eastAsia="Calibri" w:cstheme="minorHAnsi"/>
                    <w:bCs/>
                  </w:rPr>
                </w:pPr>
                <w:r w:rsidRPr="00F42897">
                  <w:rPr>
                    <w:i/>
                    <w:iCs/>
                  </w:rPr>
                  <w:t>We will combine</w:t>
                </w:r>
                <w:r w:rsidRPr="00F42897" w:rsidDel="00EF4041">
                  <w:rPr>
                    <w:i/>
                    <w:iCs/>
                  </w:rPr>
                  <w:t xml:space="preserve"> </w:t>
                </w:r>
                <w:r w:rsidRPr="00F42897">
                  <w:rPr>
                    <w:i/>
                    <w:iCs/>
                  </w:rPr>
                  <w:t xml:space="preserve">and/or remove </w:t>
                </w:r>
                <w:r w:rsidRPr="00F42897" w:rsidDel="00EF4041">
                  <w:rPr>
                    <w:i/>
                    <w:iCs/>
                  </w:rPr>
                  <w:t xml:space="preserve">elements </w:t>
                </w:r>
                <w:r w:rsidRPr="00F42897">
                  <w:rPr>
                    <w:i/>
                    <w:iCs/>
                  </w:rPr>
                  <w:t xml:space="preserve">of questions where, for example, a multi-part question includes a part which focuses on an element of the specification that hasn’t been </w:t>
                </w:r>
                <w:r w:rsidR="00F12597">
                  <w:rPr>
                    <w:i/>
                    <w:iCs/>
                  </w:rPr>
                  <w:t>taught.</w:t>
                </w:r>
              </w:p>
            </w:tc>
          </w:tr>
          <w:tr w:rsidR="009258F9" w14:paraId="38036284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4765ACE" w14:textId="2CDB4AD9" w:rsidR="009258F9" w:rsidRPr="00A154BC" w:rsidRDefault="00F12597" w:rsidP="00AA4434">
                <w:pPr>
                  <w:keepNext/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lastRenderedPageBreak/>
                  <w:t>Our</w:t>
                </w:r>
                <w:r w:rsidR="009258F9" w:rsidRPr="00A154BC">
                  <w:rPr>
                    <w:rFonts w:eastAsia="Calibri" w:cstheme="minorHAnsi"/>
                    <w:bCs/>
                    <w:i/>
                    <w:iCs/>
                  </w:rPr>
                  <w:t xml:space="preserve"> centre 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>will ensure the appropriateness of evidence and balance of evidence in arriving at grade</w:t>
                </w:r>
                <w:r w:rsidR="00A33E96">
                  <w:rPr>
                    <w:rFonts w:eastAsia="Calibri" w:cstheme="minorHAnsi"/>
                    <w:bCs/>
                    <w:i/>
                    <w:iCs/>
                  </w:rPr>
                  <w:t>s</w:t>
                </w:r>
                <w:r w:rsidR="0000379D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  <w:r w:rsidR="002F5264">
                  <w:rPr>
                    <w:rFonts w:eastAsia="Calibri" w:cstheme="minorHAnsi"/>
                    <w:bCs/>
                    <w:i/>
                    <w:iCs/>
                  </w:rPr>
                  <w:t>in the following ways</w:t>
                </w:r>
                <w:r w:rsidR="00A33E96">
                  <w:rPr>
                    <w:rFonts w:eastAsia="Calibri" w:cstheme="minorHAnsi"/>
                    <w:bCs/>
                    <w:i/>
                    <w:iCs/>
                  </w:rPr>
                  <w:t>:</w:t>
                </w:r>
              </w:p>
              <w:p w14:paraId="5B867C82" w14:textId="77777777" w:rsidR="009258F9" w:rsidRPr="00A154BC" w:rsidRDefault="009258F9" w:rsidP="00AA4434">
                <w:pPr>
                  <w:keepNext/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3CAE093D" w14:textId="585AE06F" w:rsidR="009258F9" w:rsidRPr="003C6605" w:rsidRDefault="009258F9" w:rsidP="008276A8">
                <w:pPr>
                  <w:pStyle w:val="ListParagraph"/>
                  <w:numPr>
                    <w:ilvl w:val="0"/>
                    <w:numId w:val="9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>
                  <w:rPr>
                    <w:rFonts w:eastAsia="Calibri"/>
                    <w:i/>
                    <w:iCs/>
                    <w:color w:val="000000" w:themeColor="text1"/>
                  </w:rPr>
                  <w:t xml:space="preserve">We will consider the </w:t>
                </w:r>
                <w:r w:rsidRPr="003C6605">
                  <w:rPr>
                    <w:rFonts w:eastAsia="Calibri"/>
                    <w:i/>
                    <w:iCs/>
                    <w:color w:val="000000" w:themeColor="text1"/>
                  </w:rPr>
                  <w:t xml:space="preserve">level of control under which </w:t>
                </w:r>
                <w:r w:rsidR="00F35A0C">
                  <w:rPr>
                    <w:rFonts w:eastAsia="Calibri"/>
                    <w:i/>
                    <w:iCs/>
                    <w:color w:val="000000" w:themeColor="text1"/>
                  </w:rPr>
                  <w:t>an</w:t>
                </w:r>
                <w:r w:rsidRPr="003C6605">
                  <w:rPr>
                    <w:rFonts w:eastAsia="Calibri"/>
                    <w:i/>
                    <w:iCs/>
                    <w:color w:val="000000" w:themeColor="text1"/>
                  </w:rPr>
                  <w:t xml:space="preserve"> assessment was completed</w:t>
                </w:r>
                <w:r>
                  <w:rPr>
                    <w:rFonts w:eastAsia="Calibri"/>
                    <w:i/>
                    <w:iCs/>
                    <w:color w:val="000000" w:themeColor="text1"/>
                  </w:rPr>
                  <w:t xml:space="preserve">, for example, whether the evidence </w:t>
                </w:r>
                <w:r w:rsidR="00F35A0C">
                  <w:rPr>
                    <w:rFonts w:eastAsia="Calibri"/>
                    <w:i/>
                    <w:iCs/>
                    <w:color w:val="000000" w:themeColor="text1"/>
                  </w:rPr>
                  <w:t>was</w:t>
                </w:r>
                <w:r>
                  <w:rPr>
                    <w:rFonts w:eastAsia="Calibri"/>
                    <w:i/>
                    <w:iCs/>
                    <w:color w:val="000000" w:themeColor="text1"/>
                  </w:rPr>
                  <w:t xml:space="preserve"> produced under high control and under supervision or at home.</w:t>
                </w:r>
              </w:p>
              <w:p w14:paraId="7BA53AE7" w14:textId="6CE51DAD" w:rsidR="009258F9" w:rsidRPr="003C6605" w:rsidRDefault="009258F9" w:rsidP="008276A8">
                <w:pPr>
                  <w:pStyle w:val="ListParagraph"/>
                  <w:numPr>
                    <w:ilvl w:val="0"/>
                    <w:numId w:val="9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ensure that we are able to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authenticate the work as the </w:t>
                </w:r>
                <w:r w:rsidR="00A7769D">
                  <w:rPr>
                    <w:rFonts w:eastAsia="Calibri" w:cstheme="minorHAnsi"/>
                    <w:i/>
                    <w:iCs/>
                    <w:color w:val="000000" w:themeColor="text1"/>
                  </w:rPr>
                  <w:t>student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>’s own, especially where that work was not completed within the school or college</w:t>
                </w:r>
                <w:r w:rsidR="008049D4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0CD1B6A4" w14:textId="2CB06857" w:rsidR="009258F9" w:rsidRPr="003C6605" w:rsidRDefault="009258F9" w:rsidP="008276A8">
                <w:pPr>
                  <w:pStyle w:val="ListParagraph"/>
                  <w:numPr>
                    <w:ilvl w:val="0"/>
                    <w:numId w:val="9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consider the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limitations 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of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assessing a </w:t>
                </w:r>
                <w:r w:rsidR="00A7769D">
                  <w:rPr>
                    <w:rFonts w:eastAsia="Calibri" w:cstheme="minorHAnsi"/>
                    <w:i/>
                    <w:iCs/>
                    <w:color w:val="000000" w:themeColor="text1"/>
                  </w:rPr>
                  <w:t>student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>’s performance when using assessments that have been completed more than once, or drafted and redrafted, where this is not a skill being assessed.</w:t>
                </w:r>
              </w:p>
              <w:p w14:paraId="64587BD5" w14:textId="77777777" w:rsidR="009258F9" w:rsidRPr="003C6605" w:rsidRDefault="009258F9" w:rsidP="008276A8">
                <w:pPr>
                  <w:pStyle w:val="ListParagraph"/>
                  <w:numPr>
                    <w:ilvl w:val="0"/>
                    <w:numId w:val="9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consider t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>he specification and assessment objective coverage of the assessment.</w:t>
                </w:r>
              </w:p>
              <w:p w14:paraId="31937472" w14:textId="4AE7BA17" w:rsidR="009258F9" w:rsidRPr="009D6F9B" w:rsidRDefault="009258F9" w:rsidP="008276A8">
                <w:pPr>
                  <w:pStyle w:val="ListParagraph"/>
                  <w:numPr>
                    <w:ilvl w:val="0"/>
                    <w:numId w:val="9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9D6F9B">
                  <w:rPr>
                    <w:rFonts w:eastAsia="Calibri"/>
                    <w:i/>
                    <w:iCs/>
                    <w:color w:val="000000" w:themeColor="text1"/>
                  </w:rPr>
                  <w:t>We will consider the depth and breadth of knowledge, understanding and skills assessed, especially higher order skills</w:t>
                </w:r>
                <w:r>
                  <w:rPr>
                    <w:rFonts w:eastAsia="Calibri"/>
                    <w:i/>
                    <w:iCs/>
                    <w:color w:val="000000" w:themeColor="text1"/>
                  </w:rPr>
                  <w:t xml:space="preserve"> within individual assessments</w:t>
                </w:r>
                <w:r w:rsidR="008049D4">
                  <w:rPr>
                    <w:rFonts w:eastAsia="Calibri"/>
                    <w:i/>
                    <w:iCs/>
                    <w:color w:val="000000" w:themeColor="text1"/>
                  </w:rPr>
                  <w:t>.</w:t>
                </w:r>
              </w:p>
              <w:p w14:paraId="00E6F9A2" w14:textId="77777777" w:rsidR="009258F9" w:rsidRPr="00A154BC" w:rsidRDefault="009258F9" w:rsidP="001A12A2">
                <w:pPr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74E7314D" w14:textId="77777777" w:rsidR="009258F9" w:rsidRDefault="009258F9" w:rsidP="009258F9">
          <w:pPr>
            <w:rPr>
              <w:rFonts w:eastAsia="Calibri" w:cstheme="minorHAnsi"/>
              <w:b/>
              <w:bCs/>
              <w:color w:val="000000" w:themeColor="text1"/>
            </w:rPr>
          </w:pPr>
          <w:r>
            <w:rPr>
              <w:rFonts w:eastAsia="Calibri" w:cstheme="minorHAnsi"/>
              <w:b/>
              <w:bCs/>
              <w:color w:val="000000" w:themeColor="text1"/>
            </w:rPr>
            <w:br w:type="page"/>
          </w:r>
        </w:p>
        <w:p w14:paraId="645B49FC" w14:textId="66E99AE3" w:rsidR="009258F9" w:rsidRDefault="00AA4434" w:rsidP="00AA4434">
          <w:pPr>
            <w:pStyle w:val="Heading2"/>
            <w:rPr>
              <w:highlight w:val="yellow"/>
            </w:rPr>
          </w:pPr>
          <w:r>
            <w:lastRenderedPageBreak/>
            <w:t>Determining</w:t>
          </w:r>
          <w:r w:rsidR="009258F9" w:rsidRPr="0A7234CF">
            <w:t xml:space="preserve"> teacher assessed grades </w:t>
          </w:r>
        </w:p>
        <w:p w14:paraId="2C154B52" w14:textId="1F035CC0" w:rsidR="009258F9" w:rsidRDefault="009258F9" w:rsidP="00583B52">
          <w:pPr>
            <w:pStyle w:val="StdPara"/>
            <w:rPr>
              <w:i/>
              <w:iCs/>
            </w:rPr>
          </w:pPr>
          <w:r w:rsidRPr="0A7234CF">
            <w:rPr>
              <w:i/>
              <w:iCs/>
            </w:rPr>
            <w:t xml:space="preserve">This section of </w:t>
          </w:r>
          <w:r w:rsidR="008049D4">
            <w:rPr>
              <w:i/>
              <w:iCs/>
            </w:rPr>
            <w:t>our</w:t>
          </w:r>
          <w:r w:rsidR="008049D4" w:rsidRPr="0A7234CF">
            <w:rPr>
              <w:i/>
              <w:iCs/>
            </w:rPr>
            <w:t xml:space="preserve"> </w:t>
          </w:r>
          <w:r w:rsidRPr="0A7234CF">
            <w:rPr>
              <w:i/>
              <w:iCs/>
            </w:rPr>
            <w:t>Centre Policy outline</w:t>
          </w:r>
          <w:r w:rsidR="008049D4">
            <w:rPr>
              <w:i/>
              <w:iCs/>
            </w:rPr>
            <w:t>s</w:t>
          </w:r>
          <w:r w:rsidRPr="0A7234CF">
            <w:rPr>
              <w:i/>
              <w:iCs/>
            </w:rPr>
            <w:t xml:space="preserve"> the approach </w:t>
          </w:r>
          <w:r w:rsidR="008049D4">
            <w:rPr>
              <w:i/>
              <w:iCs/>
            </w:rPr>
            <w:t>our</w:t>
          </w:r>
          <w:r w:rsidRPr="0A7234CF">
            <w:rPr>
              <w:i/>
              <w:iCs/>
            </w:rPr>
            <w:t xml:space="preserve"> centre will take to awarding teacher assessed grades.</w:t>
          </w:r>
        </w:p>
        <w:p w14:paraId="77D1D4B1" w14:textId="77777777" w:rsidR="009258F9" w:rsidRDefault="009258F9" w:rsidP="00583B52">
          <w:pPr>
            <w:pStyle w:val="StdPara"/>
            <w:rPr>
              <w:rFonts w:cstheme="minorHAnsi"/>
              <w:sz w:val="22"/>
              <w:szCs w:val="22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00164371" w14:textId="77777777" w:rsidTr="001A12A2">
            <w:trPr>
              <w:trHeight w:val="70"/>
            </w:trPr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47D98D80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Awarding teacher assessed grades based on evidence</w:t>
                </w:r>
              </w:p>
            </w:tc>
          </w:tr>
          <w:tr w:rsidR="009258F9" w14:paraId="744405B1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125F4A7" w14:textId="1C26F72A" w:rsidR="009258F9" w:rsidRPr="00995426" w:rsidRDefault="008049D4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</w:rPr>
                  <w:t>We</w:t>
                </w:r>
                <w:r w:rsidRPr="008D46ED">
                  <w:rPr>
                    <w:rFonts w:eastAsia="Calibri" w:cstheme="minorHAnsi"/>
                    <w:bCs/>
                  </w:rPr>
                  <w:t xml:space="preserve"> </w:t>
                </w:r>
                <w:r w:rsidR="009258F9" w:rsidRPr="008D46ED">
                  <w:rPr>
                    <w:rFonts w:eastAsia="Calibri" w:cstheme="minorHAnsi"/>
                    <w:bCs/>
                  </w:rPr>
                  <w:t>give details here of our centre</w:t>
                </w:r>
                <w:r>
                  <w:rPr>
                    <w:rFonts w:eastAsia="Calibri" w:cstheme="minorHAnsi"/>
                    <w:bCs/>
                  </w:rPr>
                  <w:t>’</w:t>
                </w:r>
                <w:r w:rsidR="009258F9" w:rsidRPr="008D46ED">
                  <w:rPr>
                    <w:rFonts w:eastAsia="Calibri" w:cstheme="minorHAnsi"/>
                    <w:bCs/>
                  </w:rPr>
                  <w:t>s approach to awarding teacher assessed grades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60CF3E64" w14:textId="10804216" w:rsidR="009258F9" w:rsidRDefault="009258F9" w:rsidP="001A12A2">
                <w:pPr>
                  <w:contextualSpacing/>
                  <w:rPr>
                    <w:rFonts w:eastAsia="Calibri"/>
                    <w:color w:val="000000" w:themeColor="text1"/>
                  </w:rPr>
                </w:pPr>
              </w:p>
              <w:p w14:paraId="099959EC" w14:textId="6C23428B" w:rsidR="009258F9" w:rsidRPr="001E0D4A" w:rsidRDefault="00E36434" w:rsidP="008276A8">
                <w:pPr>
                  <w:pStyle w:val="ListParagraph"/>
                  <w:numPr>
                    <w:ilvl w:val="0"/>
                    <w:numId w:val="14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/>
                    <w:i/>
                    <w:iCs/>
                    <w:color w:val="000000" w:themeColor="text1"/>
                  </w:rPr>
                  <w:t>Our t</w:t>
                </w:r>
                <w:r w:rsidR="009258F9" w:rsidRPr="001E0D4A">
                  <w:rPr>
                    <w:rFonts w:eastAsia="Calibri"/>
                    <w:i/>
                    <w:iCs/>
                    <w:color w:val="000000" w:themeColor="text1"/>
                  </w:rPr>
                  <w:t xml:space="preserve">eachers will determine grades based on </w:t>
                </w:r>
                <w:r w:rsidR="009258F9" w:rsidRPr="001E0D4A">
                  <w:rPr>
                    <w:rFonts w:eastAsia="Calibri"/>
                    <w:i/>
                    <w:iCs/>
                    <w:color w:val="231F20"/>
                  </w:rPr>
                  <w:t xml:space="preserve">evidence which is commensurate with the standard </w:t>
                </w:r>
                <w:r w:rsidR="009258F9" w:rsidRPr="001E0D4A">
                  <w:rPr>
                    <w:rFonts w:eastAsia="Calibri"/>
                    <w:i/>
                    <w:iCs/>
                    <w:color w:val="000000" w:themeColor="text1"/>
                  </w:rPr>
                  <w:t>at which a student is performing</w:t>
                </w:r>
                <w:r w:rsidR="008049D4">
                  <w:rPr>
                    <w:rFonts w:eastAsia="Calibri"/>
                    <w:i/>
                    <w:iCs/>
                    <w:color w:val="000000" w:themeColor="text1"/>
                  </w:rPr>
                  <w:t>,</w:t>
                </w:r>
                <w:r w:rsidR="009258F9" w:rsidRPr="001E0D4A">
                  <w:rPr>
                    <w:rFonts w:eastAsia="Calibri"/>
                    <w:i/>
                    <w:iCs/>
                    <w:color w:val="000000" w:themeColor="text1"/>
                  </w:rPr>
                  <w:t xml:space="preserve"> i.e. their demonstrated knowledge, understanding and skills across the content of the course they have been taught. </w:t>
                </w:r>
              </w:p>
              <w:p w14:paraId="5B1B732C" w14:textId="1FBCB59A" w:rsidR="009258F9" w:rsidRPr="001E0D4A" w:rsidRDefault="00E36434" w:rsidP="008276A8">
                <w:pPr>
                  <w:pStyle w:val="ListParagraph"/>
                  <w:numPr>
                    <w:ilvl w:val="0"/>
                    <w:numId w:val="14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/>
                    <w:i/>
                    <w:iCs/>
                    <w:color w:val="000000" w:themeColor="text1"/>
                  </w:rPr>
                  <w:t>Our t</w:t>
                </w:r>
                <w:r w:rsidR="009258F9" w:rsidRPr="001E0D4A">
                  <w:rPr>
                    <w:rFonts w:eastAsia="Calibri"/>
                    <w:i/>
                    <w:iCs/>
                    <w:color w:val="000000" w:themeColor="text1"/>
                  </w:rPr>
                  <w:t xml:space="preserve">eachers will record how the evidence was used to arrive at a fair and objective grade, which is free from </w:t>
                </w:r>
                <w:r w:rsidR="009258F9" w:rsidRPr="001E0D4A">
                  <w:rPr>
                    <w:rFonts w:eastAsia="Calibri"/>
                    <w:i/>
                    <w:iCs/>
                  </w:rPr>
                  <w:t>bias.</w:t>
                </w:r>
              </w:p>
              <w:p w14:paraId="56E47197" w14:textId="3ADA247B" w:rsidR="001319D8" w:rsidRPr="00666591" w:rsidRDefault="009A379C" w:rsidP="008276A8">
                <w:pPr>
                  <w:pStyle w:val="CommentText"/>
                  <w:numPr>
                    <w:ilvl w:val="0"/>
                    <w:numId w:val="14"/>
                  </w:numPr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>Our t</w:t>
                </w:r>
                <w:r w:rsidR="009258F9" w:rsidRPr="00495FA3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 xml:space="preserve">eachers will </w:t>
                </w:r>
                <w:r w:rsidR="00813EFA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 xml:space="preserve">produce an </w:t>
                </w:r>
                <w:r w:rsidR="009258F9" w:rsidRPr="0074576D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>Assessment Record for each s</w:t>
                </w:r>
                <w:r w:rsidR="00813EFA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>ubject cohort</w:t>
                </w:r>
                <w:r w:rsidR="009258F9" w:rsidRPr="0074576D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 xml:space="preserve"> and will share this with their Head of Department.</w:t>
                </w:r>
                <w:r w:rsidR="00813EFA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 xml:space="preserve"> Any necessary variations for </w:t>
                </w:r>
                <w:r w:rsidR="00666591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>individual students will also be shared.</w:t>
                </w:r>
                <w:r w:rsidR="001319D8" w:rsidRPr="00813EF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</w:p>
              <w:p w14:paraId="06A49DBD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709B53AE" w14:textId="77777777" w:rsidR="009258F9" w:rsidRDefault="009258F9" w:rsidP="009258F9"/>
        <w:p w14:paraId="11E62822" w14:textId="77777777" w:rsidR="009258F9" w:rsidRDefault="009258F9" w:rsidP="009258F9">
          <w:pPr>
            <w:rPr>
              <w:rFonts w:eastAsia="Calibri" w:cstheme="minorHAnsi"/>
              <w:b/>
              <w:bCs/>
              <w:color w:val="000000" w:themeColor="text1"/>
            </w:rPr>
          </w:pPr>
          <w:r>
            <w:rPr>
              <w:rFonts w:eastAsia="Calibri" w:cstheme="minorHAnsi"/>
              <w:b/>
              <w:bCs/>
              <w:color w:val="000000" w:themeColor="text1"/>
            </w:rPr>
            <w:br w:type="page"/>
          </w:r>
        </w:p>
        <w:p w14:paraId="459E65CF" w14:textId="085EB166" w:rsidR="009258F9" w:rsidRDefault="009258F9" w:rsidP="00583B52">
          <w:pPr>
            <w:pStyle w:val="Heading2"/>
            <w:rPr>
              <w:rFonts w:cstheme="minorHAnsi"/>
            </w:rPr>
          </w:pPr>
          <w:r w:rsidRPr="0A7234CF">
            <w:lastRenderedPageBreak/>
            <w:t xml:space="preserve">Internal </w:t>
          </w:r>
          <w:r w:rsidR="00583B52">
            <w:t>q</w:t>
          </w:r>
          <w:r w:rsidRPr="0A7234CF">
            <w:t xml:space="preserve">uality </w:t>
          </w:r>
          <w:r w:rsidR="00583B52">
            <w:t>a</w:t>
          </w:r>
          <w:r w:rsidRPr="0A7234CF">
            <w:t xml:space="preserve">ssurance </w:t>
          </w:r>
        </w:p>
        <w:p w14:paraId="74372815" w14:textId="59DA14BA" w:rsidR="009258F9" w:rsidRPr="00583B52" w:rsidRDefault="009258F9" w:rsidP="00583B52">
          <w:pPr>
            <w:pStyle w:val="StdPara"/>
          </w:pPr>
          <w:r w:rsidRPr="00583B52">
            <w:t xml:space="preserve">This section of </w:t>
          </w:r>
          <w:r w:rsidR="009A379C">
            <w:t>our</w:t>
          </w:r>
          <w:r w:rsidRPr="00583B52">
            <w:t xml:space="preserve"> Centre Policy outline</w:t>
          </w:r>
          <w:r w:rsidR="009A379C">
            <w:t>s</w:t>
          </w:r>
          <w:r w:rsidRPr="00583B52">
            <w:t xml:space="preserve"> the approach </w:t>
          </w:r>
          <w:r w:rsidR="009A379C">
            <w:t>our</w:t>
          </w:r>
          <w:r w:rsidRPr="00583B52">
            <w:t xml:space="preserve"> centre will take to ensure internal standardisation of teacher assessed grades, to ensure consistency, fairness and objectivity of decisions.</w:t>
          </w:r>
        </w:p>
        <w:p w14:paraId="259AF356" w14:textId="77777777" w:rsidR="009258F9" w:rsidRDefault="009258F9" w:rsidP="00583B52">
          <w:pPr>
            <w:pStyle w:val="Heading3"/>
          </w:pPr>
          <w:r w:rsidRPr="654CAFC1">
            <w:t>Head of Centre Internal Quality Assurance and Declaration</w:t>
          </w:r>
        </w:p>
        <w:p w14:paraId="4475F9D2" w14:textId="77777777" w:rsidR="009258F9" w:rsidRPr="00D4759E" w:rsidRDefault="009258F9" w:rsidP="009258F9">
          <w:pPr>
            <w:rPr>
              <w:rFonts w:eastAsia="Calibri" w:cstheme="minorHAnsi"/>
              <w:color w:val="231F20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2BF00FA4" w14:textId="77777777" w:rsidTr="1BAC2A14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7CFDB405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Internal quality assurance</w:t>
                </w:r>
              </w:p>
            </w:tc>
          </w:tr>
          <w:tr w:rsidR="009258F9" w14:paraId="385AFA5B" w14:textId="77777777" w:rsidTr="1BAC2A14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394C8BE" w14:textId="54281B3C" w:rsidR="009258F9" w:rsidRPr="008D46ED" w:rsidRDefault="009A379C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</w:t>
                </w:r>
                <w:r w:rsidRPr="008D46ED">
                  <w:rPr>
                    <w:rFonts w:eastAsia="Calibri"/>
                  </w:rPr>
                  <w:t xml:space="preserve"> </w:t>
                </w:r>
                <w:r w:rsidR="009258F9" w:rsidRPr="008D46ED">
                  <w:rPr>
                    <w:rFonts w:eastAsia="Calibri"/>
                  </w:rPr>
                  <w:t>give</w:t>
                </w:r>
                <w:r>
                  <w:rPr>
                    <w:rFonts w:eastAsia="Calibri"/>
                  </w:rPr>
                  <w:t>s</w:t>
                </w:r>
                <w:r w:rsidR="009258F9" w:rsidRPr="008D46ED">
                  <w:rPr>
                    <w:rFonts w:eastAsia="Calibri"/>
                  </w:rPr>
                  <w:t xml:space="preserve"> details of </w:t>
                </w:r>
                <w:r>
                  <w:rPr>
                    <w:rFonts w:eastAsia="Calibri"/>
                  </w:rPr>
                  <w:t>our</w:t>
                </w:r>
                <w:r w:rsidR="009258F9" w:rsidRPr="008D46ED">
                  <w:rPr>
                    <w:rFonts w:eastAsia="Calibri"/>
                  </w:rPr>
                  <w:t xml:space="preserve"> approach to internal standardisation, within and across subject departments. </w:t>
                </w:r>
              </w:p>
              <w:p w14:paraId="116735B2" w14:textId="344FEB2E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36C41F85" w14:textId="7496E404" w:rsidR="009258F9" w:rsidRPr="00EC1E99" w:rsidRDefault="009258F9" w:rsidP="00EC1E99">
                <w:pPr>
                  <w:pStyle w:val="ListParagraph"/>
                  <w:numPr>
                    <w:ilvl w:val="0"/>
                    <w:numId w:val="17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1BAC2A14">
                  <w:rPr>
                    <w:rFonts w:eastAsia="Calibri"/>
                    <w:i/>
                    <w:iCs/>
                  </w:rPr>
                  <w:t>We will ensure that all teachers involved in deriving teacher assessed grades read and understand th</w:t>
                </w:r>
                <w:r w:rsidR="009A379C" w:rsidRPr="1BAC2A14">
                  <w:rPr>
                    <w:rFonts w:eastAsia="Calibri"/>
                    <w:i/>
                    <w:iCs/>
                  </w:rPr>
                  <w:t>is</w:t>
                </w:r>
                <w:r w:rsidRPr="1BAC2A14">
                  <w:rPr>
                    <w:rFonts w:eastAsia="Calibri"/>
                    <w:i/>
                    <w:iCs/>
                  </w:rPr>
                  <w:t xml:space="preserve"> </w:t>
                </w:r>
                <w:r w:rsidR="009A379C" w:rsidRPr="1BAC2A14">
                  <w:rPr>
                    <w:rFonts w:eastAsia="Calibri"/>
                    <w:i/>
                    <w:iCs/>
                  </w:rPr>
                  <w:t>Ce</w:t>
                </w:r>
                <w:r w:rsidRPr="1BAC2A14">
                  <w:rPr>
                    <w:rFonts w:eastAsia="Calibri"/>
                    <w:i/>
                    <w:iCs/>
                  </w:rPr>
                  <w:t xml:space="preserve">ntre </w:t>
                </w:r>
                <w:r w:rsidR="009A379C" w:rsidRPr="1BAC2A14">
                  <w:rPr>
                    <w:rFonts w:eastAsia="Calibri"/>
                    <w:i/>
                    <w:iCs/>
                  </w:rPr>
                  <w:t>P</w:t>
                </w:r>
                <w:r w:rsidRPr="1BAC2A14">
                  <w:rPr>
                    <w:rFonts w:eastAsia="Calibri"/>
                    <w:i/>
                    <w:iCs/>
                  </w:rPr>
                  <w:t>olicy document</w:t>
                </w:r>
                <w:r w:rsidR="00303826" w:rsidRPr="1BAC2A14">
                  <w:rPr>
                    <w:rFonts w:eastAsia="Calibri"/>
                    <w:i/>
                    <w:iCs/>
                  </w:rPr>
                  <w:t>.</w:t>
                </w:r>
              </w:p>
              <w:p w14:paraId="1CFA0217" w14:textId="77777777" w:rsidR="009258F9" w:rsidRDefault="009258F9" w:rsidP="008276A8">
                <w:pPr>
                  <w:pStyle w:val="ListParagraph"/>
                  <w:numPr>
                    <w:ilvl w:val="0"/>
                    <w:numId w:val="17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We will ensure that all teachers are provided with training and support to ensure they take a consistent approach to:</w:t>
                </w:r>
              </w:p>
              <w:p w14:paraId="3E2EFEDA" w14:textId="77777777" w:rsidR="009258F9" w:rsidRDefault="009258F9" w:rsidP="008276A8">
                <w:pPr>
                  <w:pStyle w:val="ListParagraph"/>
                  <w:numPr>
                    <w:ilvl w:val="0"/>
                    <w:numId w:val="1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Arriving at teacher assessed grades</w:t>
                </w:r>
              </w:p>
              <w:p w14:paraId="2BF3CA83" w14:textId="77777777" w:rsidR="009258F9" w:rsidRDefault="009258F9" w:rsidP="008276A8">
                <w:pPr>
                  <w:pStyle w:val="ListParagraph"/>
                  <w:numPr>
                    <w:ilvl w:val="0"/>
                    <w:numId w:val="1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Marking of evidence</w:t>
                </w:r>
              </w:p>
              <w:p w14:paraId="42ACCAD9" w14:textId="77777777" w:rsidR="009258F9" w:rsidRDefault="009258F9" w:rsidP="008276A8">
                <w:pPr>
                  <w:pStyle w:val="ListParagraph"/>
                  <w:numPr>
                    <w:ilvl w:val="0"/>
                    <w:numId w:val="1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Reaching a holistic grading decision</w:t>
                </w:r>
              </w:p>
              <w:p w14:paraId="79EEB6B4" w14:textId="77777777" w:rsidR="009258F9" w:rsidRDefault="009258F9" w:rsidP="008276A8">
                <w:pPr>
                  <w:pStyle w:val="ListParagraph"/>
                  <w:numPr>
                    <w:ilvl w:val="0"/>
                    <w:numId w:val="1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Applying the use of grading support and documentation</w:t>
                </w:r>
              </w:p>
              <w:p w14:paraId="55E4095B" w14:textId="0A6FCAE4" w:rsidR="009258F9" w:rsidRDefault="009258F9" w:rsidP="008276A8">
                <w:pPr>
                  <w:pStyle w:val="ListParagraph"/>
                  <w:numPr>
                    <w:ilvl w:val="0"/>
                    <w:numId w:val="19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We will conduct internal standardisation across all grades</w:t>
                </w:r>
                <w:r w:rsidR="007463C7">
                  <w:rPr>
                    <w:rFonts w:eastAsia="Calibri"/>
                    <w:i/>
                    <w:iCs/>
                  </w:rPr>
                  <w:t>.</w:t>
                </w:r>
              </w:p>
              <w:p w14:paraId="2847CC8A" w14:textId="7DC73091" w:rsidR="009258F9" w:rsidRDefault="009258F9" w:rsidP="008276A8">
                <w:pPr>
                  <w:pStyle w:val="ListParagraph"/>
                  <w:numPr>
                    <w:ilvl w:val="0"/>
                    <w:numId w:val="19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We will ensure that the</w:t>
                </w:r>
                <w:r w:rsidR="00666591">
                  <w:rPr>
                    <w:rFonts w:eastAsia="Calibri"/>
                    <w:i/>
                    <w:iCs/>
                  </w:rPr>
                  <w:t xml:space="preserve"> Assessment Record </w:t>
                </w:r>
                <w:r>
                  <w:rPr>
                    <w:rFonts w:eastAsia="Calibri"/>
                    <w:i/>
                    <w:iCs/>
                  </w:rPr>
                  <w:t>will form the basis of internal standardisation and discussions across teachers to agree the awarding of teacher assessed grades</w:t>
                </w:r>
                <w:r w:rsidR="007463C7">
                  <w:rPr>
                    <w:rFonts w:eastAsia="Calibri"/>
                    <w:i/>
                    <w:iCs/>
                  </w:rPr>
                  <w:t>.</w:t>
                </w:r>
              </w:p>
              <w:p w14:paraId="657E93DC" w14:textId="0D009981" w:rsidR="009258F9" w:rsidRPr="003B111B" w:rsidRDefault="009258F9" w:rsidP="008276A8">
                <w:pPr>
                  <w:pStyle w:val="ListParagraph"/>
                  <w:numPr>
                    <w:ilvl w:val="0"/>
                    <w:numId w:val="19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>Where necessary</w:t>
                </w:r>
                <w:r w:rsidR="00E2260C"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we will 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review and </w:t>
                </w: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reflect on individual </w:t>
                </w:r>
                <w:r w:rsidR="00E2260C">
                  <w:rPr>
                    <w:rFonts w:eastAsia="Calibri" w:cs="Calibri"/>
                    <w:i/>
                    <w:iCs/>
                    <w:color w:val="000000" w:themeColor="text1"/>
                  </w:rPr>
                  <w:t>grading</w:t>
                </w: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decisions to ensure alignment with the standards as outlined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by </w:t>
                </w:r>
                <w:r w:rsidR="00E2260C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our </w:t>
                </w:r>
                <w:r w:rsidR="001071CE">
                  <w:rPr>
                    <w:rFonts w:eastAsia="Calibri" w:cs="Calibri"/>
                    <w:i/>
                    <w:iCs/>
                    <w:color w:val="000000" w:themeColor="text1"/>
                  </w:rPr>
                  <w:t>awarding organisation(s).</w:t>
                </w:r>
              </w:p>
              <w:p w14:paraId="43FB54EF" w14:textId="5D9F1D2A" w:rsidR="009258F9" w:rsidRPr="0045208E" w:rsidRDefault="009258F9" w:rsidP="008276A8">
                <w:pPr>
                  <w:pStyle w:val="ListParagraph"/>
                  <w:numPr>
                    <w:ilvl w:val="0"/>
                    <w:numId w:val="19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Where appropriate</w:t>
                </w:r>
                <w:r w:rsidR="00E2260C">
                  <w:rPr>
                    <w:rFonts w:eastAsia="Calibri"/>
                    <w:i/>
                    <w:iCs/>
                  </w:rPr>
                  <w:t>,</w:t>
                </w:r>
                <w:r>
                  <w:rPr>
                    <w:rFonts w:eastAsia="Calibri"/>
                    <w:i/>
                    <w:iCs/>
                  </w:rPr>
                  <w:t xml:space="preserve"> we will amend </w:t>
                </w: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individual </w:t>
                </w:r>
                <w:r w:rsidR="00E2260C">
                  <w:rPr>
                    <w:rFonts w:eastAsia="Calibri" w:cs="Calibri"/>
                    <w:i/>
                    <w:iCs/>
                    <w:color w:val="000000" w:themeColor="text1"/>
                  </w:rPr>
                  <w:t>grade</w:t>
                </w: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decisions to ensure alignment with the standards as outlined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by </w:t>
                </w:r>
                <w:r w:rsidR="001071CE">
                  <w:rPr>
                    <w:rFonts w:eastAsia="Calibri" w:cs="Calibri"/>
                    <w:i/>
                    <w:iCs/>
                    <w:color w:val="000000" w:themeColor="text1"/>
                  </w:rPr>
                  <w:t>our awarding organisation(s)</w:t>
                </w:r>
                <w:r w:rsidR="007463C7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1BF631E3" w14:textId="3C2EC314" w:rsidR="009258F9" w:rsidRPr="00F206D0" w:rsidRDefault="009258F9" w:rsidP="008276A8">
                <w:pPr>
                  <w:pStyle w:val="ListParagraph"/>
                  <w:numPr>
                    <w:ilvl w:val="0"/>
                    <w:numId w:val="19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45208E">
                  <w:rPr>
                    <w:rFonts w:eastAsia="Calibri" w:cs="Calibri"/>
                    <w:i/>
                    <w:iCs/>
                    <w:color w:val="000000" w:themeColor="text1"/>
                  </w:rPr>
                  <w:t>Where there is only one teacher involved in marking assessments and determining</w:t>
                </w:r>
                <w:r w:rsidR="00064056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grades</w:t>
                </w:r>
                <w:r w:rsidRPr="0045208E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, then the output of this activity 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will</w:t>
                </w:r>
                <w:r w:rsidRPr="0045208E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be reviewed by an appropriate member of staff within the centre</w:t>
                </w:r>
                <w:r w:rsidR="007463C7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4EE49BDE" w14:textId="0BD522BF" w:rsidR="009258F9" w:rsidRDefault="00064056" w:rsidP="008276A8">
                <w:pPr>
                  <w:pStyle w:val="ListParagraph"/>
                  <w:numPr>
                    <w:ilvl w:val="0"/>
                    <w:numId w:val="20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This will be</w:t>
                </w:r>
                <w:r w:rsidR="00EC1E99">
                  <w:rPr>
                    <w:rFonts w:eastAsia="Calibri"/>
                    <w:i/>
                    <w:iCs/>
                  </w:rPr>
                  <w:t xml:space="preserve"> Stewart Dance for Mathematics and Natalie Roberts for English.</w:t>
                </w:r>
              </w:p>
              <w:p w14:paraId="333C7BA6" w14:textId="6D54E0DB" w:rsidR="009258F9" w:rsidRPr="00B3130A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B3130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In respect of equality legislation, we will consider the range of evidence for students of different protected characteristics </w:t>
                </w:r>
                <w:r w:rsidR="00B62A08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that </w:t>
                </w:r>
                <w:r w:rsidRPr="00B3130A">
                  <w:rPr>
                    <w:rFonts w:eastAsia="Calibri" w:cs="Calibri"/>
                    <w:i/>
                    <w:iCs/>
                    <w:color w:val="000000" w:themeColor="text1"/>
                  </w:rPr>
                  <w:t>are included in</w:t>
                </w:r>
                <w:r w:rsidR="00B62A08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our</w:t>
                </w:r>
                <w:r w:rsidRPr="00B3130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internal standardisation</w:t>
                </w:r>
                <w:r w:rsidR="00B62A08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32606DA4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15433D5E" w14:textId="77777777" w:rsidR="009258F9" w:rsidRDefault="009258F9" w:rsidP="009258F9"/>
        <w:p w14:paraId="4F95FD7D" w14:textId="77777777" w:rsidR="009258F9" w:rsidRDefault="009258F9" w:rsidP="009258F9">
          <w:pPr>
            <w:rPr>
              <w:rFonts w:eastAsia="Calibri" w:cstheme="minorHAnsi"/>
              <w:color w:val="231F20"/>
            </w:rPr>
          </w:pPr>
          <w:r>
            <w:rPr>
              <w:rFonts w:eastAsia="Calibri" w:cstheme="minorHAnsi"/>
              <w:color w:val="231F20"/>
            </w:rPr>
            <w:br w:type="page"/>
          </w:r>
        </w:p>
        <w:p w14:paraId="482A830B" w14:textId="79DD49C2" w:rsidR="009258F9" w:rsidRDefault="009258F9" w:rsidP="00010987">
          <w:pPr>
            <w:pStyle w:val="Heading2"/>
          </w:pPr>
          <w:r w:rsidRPr="0A7234CF">
            <w:lastRenderedPageBreak/>
            <w:t xml:space="preserve">Comparison of </w:t>
          </w:r>
          <w:r w:rsidR="007D3999">
            <w:t>t</w:t>
          </w:r>
          <w:r w:rsidRPr="0A7234CF">
            <w:t xml:space="preserve">eacher </w:t>
          </w:r>
          <w:r w:rsidR="007D3999">
            <w:t>a</w:t>
          </w:r>
          <w:r w:rsidRPr="0A7234CF">
            <w:t xml:space="preserve">ssessed </w:t>
          </w:r>
          <w:r w:rsidR="007D3999">
            <w:t>g</w:t>
          </w:r>
          <w:r w:rsidRPr="0A7234CF">
            <w:t>rades to results for previous cohorts</w:t>
          </w:r>
        </w:p>
        <w:p w14:paraId="61C16620" w14:textId="26A62B59" w:rsidR="009258F9" w:rsidRPr="00897DF0" w:rsidRDefault="009258F9" w:rsidP="00897DF0">
          <w:pPr>
            <w:pStyle w:val="StdPara"/>
          </w:pPr>
          <w:r w:rsidRPr="00897DF0">
            <w:t xml:space="preserve">This section of </w:t>
          </w:r>
          <w:r w:rsidR="007D3999">
            <w:t>our</w:t>
          </w:r>
          <w:r w:rsidRPr="00897DF0">
            <w:t xml:space="preserve"> Centre Policy outline</w:t>
          </w:r>
          <w:r w:rsidR="007D3999">
            <w:t>s</w:t>
          </w:r>
          <w:r w:rsidRPr="00897DF0">
            <w:t xml:space="preserve"> the approach </w:t>
          </w:r>
          <w:r w:rsidR="002A7EA0">
            <w:t>we</w:t>
          </w:r>
          <w:r w:rsidRPr="00897DF0">
            <w:t xml:space="preserve"> will take to compar</w:t>
          </w:r>
          <w:r w:rsidR="00620C43">
            <w:t>e</w:t>
          </w:r>
          <w:r w:rsidR="00352B51">
            <w:t xml:space="preserve"> our</w:t>
          </w:r>
          <w:r w:rsidR="00002A7C">
            <w:t xml:space="preserve"> </w:t>
          </w:r>
          <w:r w:rsidR="00352B51">
            <w:t>t</w:t>
          </w:r>
          <w:r w:rsidRPr="00897DF0">
            <w:t xml:space="preserve">eacher </w:t>
          </w:r>
          <w:r w:rsidR="00352B51">
            <w:t>a</w:t>
          </w:r>
          <w:r w:rsidRPr="00897DF0">
            <w:t xml:space="preserve">ssessed </w:t>
          </w:r>
          <w:r w:rsidR="00352B51">
            <w:t>g</w:t>
          </w:r>
          <w:r w:rsidRPr="00897DF0">
            <w:t>rades in 2021</w:t>
          </w:r>
          <w:r w:rsidR="00352B51">
            <w:t xml:space="preserve"> with results from previous cohorts</w:t>
          </w:r>
          <w:r w:rsidRPr="00897DF0">
            <w:t>.</w:t>
          </w:r>
        </w:p>
        <w:p w14:paraId="3406F891" w14:textId="77777777" w:rsidR="009258F9" w:rsidRPr="00897DF0" w:rsidRDefault="009258F9" w:rsidP="00897DF0">
          <w:pPr>
            <w:pStyle w:val="StdPara"/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1AFD6662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0A7A9045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Comparison of Teacher Assessed Grades to results for previous cohorts</w:t>
                </w:r>
              </w:p>
            </w:tc>
          </w:tr>
          <w:tr w:rsidR="009258F9" w14:paraId="311AFCE7" w14:textId="77777777" w:rsidTr="001A12A2">
            <w:trPr>
              <w:trHeight w:val="3140"/>
            </w:trPr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064D83BD" w14:textId="57DBBE21" w:rsidR="009258F9" w:rsidRPr="008D46ED" w:rsidRDefault="00352B51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  <w:r>
                  <w:rPr>
                    <w:rFonts w:eastAsia="Calibri" w:cstheme="minorHAnsi"/>
                    <w:bCs/>
                  </w:rPr>
                  <w:t xml:space="preserve">This section </w:t>
                </w:r>
                <w:r w:rsidR="009258F9" w:rsidRPr="008D46ED">
                  <w:rPr>
                    <w:rFonts w:eastAsia="Calibri" w:cstheme="minorHAnsi"/>
                    <w:bCs/>
                  </w:rPr>
                  <w:t>give</w:t>
                </w:r>
                <w:r>
                  <w:rPr>
                    <w:rFonts w:eastAsia="Calibri" w:cstheme="minorHAnsi"/>
                    <w:bCs/>
                  </w:rPr>
                  <w:t>s</w:t>
                </w:r>
                <w:r w:rsidR="009258F9" w:rsidRPr="008D46ED">
                  <w:rPr>
                    <w:rFonts w:eastAsia="Calibri" w:cstheme="minorHAnsi"/>
                    <w:bCs/>
                  </w:rPr>
                  <w:t xml:space="preserve"> details of our internal process to ensure a comparison of teacher assessed grades at qualification level to results for previous cohorts </w:t>
                </w:r>
                <w:r w:rsidR="00323EAF">
                  <w:rPr>
                    <w:rFonts w:eastAsia="Calibri" w:cstheme="minorHAnsi"/>
                    <w:bCs/>
                  </w:rPr>
                  <w:t>in our</w:t>
                </w:r>
                <w:r w:rsidR="009258F9" w:rsidRPr="008D46ED">
                  <w:rPr>
                    <w:rFonts w:eastAsia="Calibri" w:cstheme="minorHAnsi"/>
                    <w:bCs/>
                  </w:rPr>
                  <w:t xml:space="preserve"> centre taking the same qualification.</w:t>
                </w:r>
              </w:p>
              <w:p w14:paraId="79871859" w14:textId="42F61A4C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4EBE137B" w14:textId="2419CCBC" w:rsidR="009258F9" w:rsidRPr="00155DDD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155DDD">
                  <w:rPr>
                    <w:i/>
                    <w:iCs/>
                  </w:rPr>
                  <w:t xml:space="preserve">We will compile information on the grades awarded to our </w:t>
                </w:r>
                <w:r w:rsidR="00A7769D">
                  <w:rPr>
                    <w:i/>
                    <w:iCs/>
                  </w:rPr>
                  <w:t>student</w:t>
                </w:r>
                <w:r w:rsidRPr="00155DDD">
                  <w:rPr>
                    <w:i/>
                    <w:iCs/>
                  </w:rPr>
                  <w:t>s in past June series in which exams took place (e.g</w:t>
                </w:r>
                <w:r w:rsidR="00323EAF">
                  <w:rPr>
                    <w:i/>
                    <w:iCs/>
                  </w:rPr>
                  <w:t>.</w:t>
                </w:r>
                <w:r w:rsidRPr="00155DDD">
                  <w:rPr>
                    <w:i/>
                    <w:iCs/>
                  </w:rPr>
                  <w:t xml:space="preserve"> 2017 - 2019)</w:t>
                </w:r>
                <w:r w:rsidR="00323EAF">
                  <w:rPr>
                    <w:i/>
                    <w:iCs/>
                  </w:rPr>
                  <w:t>.</w:t>
                </w:r>
              </w:p>
              <w:p w14:paraId="6CFE26FA" w14:textId="424F1D1B" w:rsidR="009258F9" w:rsidRPr="00155DDD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155DDD">
                  <w:rPr>
                    <w:i/>
                    <w:iCs/>
                  </w:rPr>
                  <w:t>We will consider the size of our cohort from year to year</w:t>
                </w:r>
                <w:r w:rsidR="00323EAF">
                  <w:rPr>
                    <w:i/>
                    <w:iCs/>
                  </w:rPr>
                  <w:t>.</w:t>
                </w:r>
              </w:p>
              <w:p w14:paraId="6D2A4818" w14:textId="7B998E32" w:rsidR="009258F9" w:rsidRPr="00155DDD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155DDD">
                  <w:rPr>
                    <w:i/>
                    <w:iCs/>
                  </w:rPr>
                  <w:t>We will consider the stability of our centre’s overall grade outcomes from year to year</w:t>
                </w:r>
                <w:r w:rsidR="00323EAF">
                  <w:rPr>
                    <w:i/>
                    <w:iCs/>
                  </w:rPr>
                  <w:t>.</w:t>
                </w:r>
              </w:p>
              <w:p w14:paraId="0A1CA38E" w14:textId="58685B95" w:rsidR="009258F9" w:rsidRPr="00803CEB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155DDD">
                  <w:rPr>
                    <w:rFonts w:eastAsia="Calibri" w:cstheme="minorHAnsi"/>
                    <w:bCs/>
                    <w:i/>
                    <w:iCs/>
                  </w:rPr>
                  <w:t xml:space="preserve">We will consider </w:t>
                </w:r>
                <w:r w:rsidRPr="00155DDD">
                  <w:rPr>
                    <w:i/>
                    <w:iCs/>
                  </w:rPr>
                  <w:t>both subject and centre level variation in our outcomes during the internal quality assurance</w:t>
                </w:r>
                <w:r w:rsidR="00721F7B">
                  <w:rPr>
                    <w:i/>
                    <w:iCs/>
                  </w:rPr>
                  <w:t xml:space="preserve"> process.</w:t>
                </w:r>
              </w:p>
              <w:p w14:paraId="368E570B" w14:textId="5CE9404E" w:rsidR="00803CEB" w:rsidRPr="00803CEB" w:rsidRDefault="00803CEB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asciiTheme="minorHAnsi" w:eastAsia="Calibri" w:hAnsiTheme="minorHAnsi" w:cstheme="minorHAnsi"/>
                    <w:bCs/>
                    <w:i/>
                    <w:iCs/>
                  </w:rPr>
                </w:pPr>
                <w:r w:rsidRPr="00803CEB">
                  <w:rPr>
                    <w:rFonts w:asciiTheme="minorHAnsi" w:hAnsiTheme="minorHAnsi" w:cstheme="minorHAnsi"/>
                    <w:i/>
                    <w:iCs/>
                    <w:color w:val="000000"/>
                    <w:shd w:val="clear" w:color="auto" w:fill="FFFFFF"/>
                  </w:rPr>
                  <w:t>We will prepare a succinct narrative on the outcomes of the review against historic data which, in the event of significant divergence from the qualifications-levels profiles attained in previous examined years, which address the reasons for this divergence. This commentary will be available for subsequent review during the QA process.</w:t>
                </w:r>
              </w:p>
              <w:p w14:paraId="07BB222E" w14:textId="77777777" w:rsidR="009258F9" w:rsidRPr="002B510B" w:rsidRDefault="009258F9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</w:tc>
          </w:tr>
          <w:tr w:rsidR="009258F9" w14:paraId="67A47358" w14:textId="77777777" w:rsidTr="001A12A2">
            <w:trPr>
              <w:trHeight w:val="3140"/>
            </w:trPr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364FA9D" w14:textId="765B9C1D" w:rsidR="009258F9" w:rsidRDefault="00721F7B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This section</w:t>
                </w:r>
                <w:r w:rsidRPr="0A7234CF">
                  <w:rPr>
                    <w:rFonts w:eastAsia="Calibri"/>
                    <w:i/>
                    <w:iCs/>
                  </w:rPr>
                  <w:t xml:space="preserve"> </w:t>
                </w:r>
                <w:r w:rsidR="009258F9" w:rsidRPr="0A7234CF">
                  <w:rPr>
                    <w:rFonts w:eastAsia="Calibri"/>
                    <w:i/>
                    <w:iCs/>
                  </w:rPr>
                  <w:t>give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 details of the approach our centre will follow if our initial </w:t>
                </w:r>
                <w:r>
                  <w:rPr>
                    <w:rFonts w:eastAsia="Calibri"/>
                    <w:i/>
                    <w:iCs/>
                  </w:rPr>
                  <w:t>t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eacher </w:t>
                </w:r>
                <w:r>
                  <w:rPr>
                    <w:rFonts w:eastAsia="Calibri"/>
                    <w:i/>
                    <w:iCs/>
                  </w:rPr>
                  <w:t>a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ssessed </w:t>
                </w:r>
                <w:r>
                  <w:rPr>
                    <w:rFonts w:eastAsia="Calibri"/>
                    <w:i/>
                    <w:iCs/>
                  </w:rPr>
                  <w:t>g</w:t>
                </w:r>
                <w:r w:rsidR="009258F9" w:rsidRPr="0A7234CF">
                  <w:rPr>
                    <w:rFonts w:eastAsia="Calibri"/>
                    <w:i/>
                    <w:iCs/>
                  </w:rPr>
                  <w:t>rades for a qualification are viewed as overly lenient or harsh compared to results in previous years.</w:t>
                </w:r>
              </w:p>
              <w:p w14:paraId="338101D1" w14:textId="77777777" w:rsidR="00EC1E99" w:rsidRDefault="00EC1E9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209DA5A7" w14:textId="115C7073" w:rsidR="009258F9" w:rsidRPr="00616FA4" w:rsidRDefault="009258F9" w:rsidP="008276A8">
                <w:pPr>
                  <w:pStyle w:val="ListParagraph"/>
                  <w:numPr>
                    <w:ilvl w:val="0"/>
                    <w:numId w:val="35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616FA4">
                  <w:rPr>
                    <w:i/>
                    <w:iCs/>
                  </w:rPr>
                  <w:t xml:space="preserve">We will compile historical data giving appropriate regard to potential mixtures </w:t>
                </w:r>
                <w:r w:rsidR="00721F7B">
                  <w:rPr>
                    <w:i/>
                    <w:iCs/>
                  </w:rPr>
                  <w:t>of</w:t>
                </w:r>
                <w:r w:rsidRPr="00616FA4">
                  <w:rPr>
                    <w:i/>
                    <w:iCs/>
                  </w:rPr>
                  <w:t xml:space="preserve"> A*-G and 9-1 grades</w:t>
                </w:r>
                <w:r w:rsidR="00721F7B">
                  <w:rPr>
                    <w:i/>
                    <w:iCs/>
                  </w:rPr>
                  <w:t xml:space="preserve"> in GCSE</w:t>
                </w:r>
                <w:r w:rsidR="00831B30">
                  <w:rPr>
                    <w:i/>
                    <w:iCs/>
                  </w:rPr>
                  <w:t>s</w:t>
                </w:r>
                <w:r w:rsidRPr="00616FA4">
                  <w:rPr>
                    <w:i/>
                    <w:iCs/>
                  </w:rPr>
                  <w:t>.  Where required, we</w:t>
                </w:r>
                <w:r w:rsidR="00E4464B">
                  <w:rPr>
                    <w:i/>
                    <w:iCs/>
                  </w:rPr>
                  <w:t xml:space="preserve"> will</w:t>
                </w:r>
                <w:r w:rsidRPr="00616FA4">
                  <w:rPr>
                    <w:i/>
                    <w:iCs/>
                  </w:rPr>
                  <w:t xml:space="preserve"> use the Ofqual guidance to convert </w:t>
                </w:r>
                <w:r w:rsidR="00E4464B">
                  <w:rPr>
                    <w:i/>
                    <w:iCs/>
                  </w:rPr>
                  <w:t>legacy</w:t>
                </w:r>
                <w:r w:rsidR="00E4464B" w:rsidRPr="00616FA4">
                  <w:rPr>
                    <w:i/>
                    <w:iCs/>
                  </w:rPr>
                  <w:t xml:space="preserve"> </w:t>
                </w:r>
                <w:r w:rsidRPr="00616FA4">
                  <w:rPr>
                    <w:i/>
                    <w:iCs/>
                  </w:rPr>
                  <w:t xml:space="preserve">grades into the new </w:t>
                </w:r>
                <w:r w:rsidR="00E4464B">
                  <w:rPr>
                    <w:i/>
                    <w:iCs/>
                  </w:rPr>
                  <w:t xml:space="preserve">9 to 1 </w:t>
                </w:r>
                <w:r w:rsidRPr="00616FA4">
                  <w:rPr>
                    <w:i/>
                    <w:iCs/>
                  </w:rPr>
                  <w:t>scale</w:t>
                </w:r>
                <w:r w:rsidR="00E4464B">
                  <w:rPr>
                    <w:i/>
                    <w:iCs/>
                  </w:rPr>
                  <w:t>.</w:t>
                </w:r>
              </w:p>
              <w:p w14:paraId="5AE8CB10" w14:textId="77777777" w:rsidR="009258F9" w:rsidRPr="00616FA4" w:rsidRDefault="009258F9" w:rsidP="008276A8">
                <w:pPr>
                  <w:pStyle w:val="ListParagraph"/>
                  <w:numPr>
                    <w:ilvl w:val="0"/>
                    <w:numId w:val="35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616FA4">
                  <w:rPr>
                    <w:i/>
                    <w:iCs/>
                  </w:rPr>
                  <w:t xml:space="preserve">We will include grades from international GCSEs (for example, in mathematics) because we have previously offered these. </w:t>
                </w:r>
              </w:p>
              <w:p w14:paraId="2FC30506" w14:textId="1821B8B6" w:rsidR="009258F9" w:rsidRPr="005D33E5" w:rsidRDefault="009258F9" w:rsidP="008276A8">
                <w:pPr>
                  <w:pStyle w:val="ListParagraph"/>
                  <w:numPr>
                    <w:ilvl w:val="0"/>
                    <w:numId w:val="35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616FA4">
                  <w:rPr>
                    <w:i/>
                    <w:iCs/>
                  </w:rPr>
                  <w:t xml:space="preserve">We will bring together other data sources </w:t>
                </w:r>
                <w:r w:rsidR="003B5373">
                  <w:rPr>
                    <w:i/>
                    <w:iCs/>
                  </w:rPr>
                  <w:t xml:space="preserve">that </w:t>
                </w:r>
                <w:r w:rsidRPr="00616FA4">
                  <w:rPr>
                    <w:i/>
                    <w:iCs/>
                  </w:rPr>
                  <w:t>will help to quality assure the grades we intend to award in 2021.</w:t>
                </w:r>
              </w:p>
            </w:tc>
          </w:tr>
          <w:tr w:rsidR="009258F9" w14:paraId="238ACFDB" w14:textId="77777777" w:rsidTr="001A12A2">
            <w:trPr>
              <w:trHeight w:val="3140"/>
            </w:trPr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AE9F1B4" w14:textId="1D4D9F6A" w:rsidR="009258F9" w:rsidRDefault="003B5373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This section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 give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 details of changes </w:t>
                </w:r>
                <w:r w:rsidR="00736C8B">
                  <w:rPr>
                    <w:rFonts w:eastAsia="Calibri"/>
                    <w:i/>
                    <w:iCs/>
                  </w:rPr>
                  <w:t xml:space="preserve">in our cohorts 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that </w:t>
                </w:r>
                <w:r w:rsidR="00736C8B">
                  <w:rPr>
                    <w:rFonts w:eastAsia="Calibri"/>
                    <w:i/>
                    <w:iCs/>
                  </w:rPr>
                  <w:t xml:space="preserve">need to be reflected in our comparisons. </w:t>
                </w:r>
              </w:p>
              <w:p w14:paraId="4E5A90A8" w14:textId="73E9AC88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4CEFB8A1" w14:textId="2AE121B9" w:rsidR="009258F9" w:rsidRPr="00A67A52" w:rsidRDefault="009258F9" w:rsidP="00A67A52">
                <w:pPr>
                  <w:pStyle w:val="ListParagraph"/>
                  <w:numPr>
                    <w:ilvl w:val="0"/>
                    <w:numId w:val="35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664333">
                  <w:rPr>
                    <w:i/>
                    <w:iCs/>
                  </w:rPr>
                  <w:t>We will omit subjects that we no longer offer from the historical data</w:t>
                </w:r>
                <w:r w:rsidR="008D7481">
                  <w:rPr>
                    <w:i/>
                    <w:iCs/>
                  </w:rPr>
                  <w:t>.</w:t>
                </w:r>
              </w:p>
            </w:tc>
          </w:tr>
        </w:tbl>
        <w:p w14:paraId="14B40E70" w14:textId="77777777" w:rsidR="009258F9" w:rsidRDefault="009258F9" w:rsidP="009258F9">
          <w:pPr>
            <w:rPr>
              <w:rFonts w:eastAsia="Calibri" w:cstheme="minorHAnsi"/>
              <w:color w:val="231F20"/>
            </w:rPr>
          </w:pPr>
        </w:p>
        <w:p w14:paraId="5A9AA08C" w14:textId="77777777" w:rsidR="009258F9" w:rsidRDefault="009258F9" w:rsidP="009258F9">
          <w:pPr>
            <w:rPr>
              <w:rFonts w:eastAsia="Calibri" w:cstheme="minorHAnsi"/>
              <w:color w:val="231F20"/>
            </w:rPr>
          </w:pPr>
        </w:p>
        <w:p w14:paraId="2B3FBCDC" w14:textId="77777777" w:rsidR="009258F9" w:rsidRDefault="009258F9" w:rsidP="00010987">
          <w:pPr>
            <w:pStyle w:val="Heading2"/>
          </w:pPr>
          <w:r w:rsidRPr="0A7234CF">
            <w:lastRenderedPageBreak/>
            <w:t xml:space="preserve">Access Arrangements and Special Considerations </w:t>
          </w:r>
        </w:p>
        <w:p w14:paraId="0C38EFB5" w14:textId="7CD4D02B" w:rsidR="009258F9" w:rsidRPr="00010987" w:rsidRDefault="009258F9" w:rsidP="00010987">
          <w:pPr>
            <w:pStyle w:val="StdPara"/>
          </w:pPr>
          <w:r w:rsidRPr="00010987">
            <w:t xml:space="preserve">This section of </w:t>
          </w:r>
          <w:r w:rsidR="008D7481">
            <w:t>our</w:t>
          </w:r>
          <w:r w:rsidRPr="00010987">
            <w:t xml:space="preserve"> Centre Policy outline</w:t>
          </w:r>
          <w:r w:rsidR="008D7481">
            <w:t>s</w:t>
          </w:r>
          <w:r w:rsidRPr="00010987">
            <w:t xml:space="preserve"> the approach </w:t>
          </w:r>
          <w:r w:rsidR="008D7481">
            <w:t>our</w:t>
          </w:r>
          <w:r w:rsidRPr="00010987">
            <w:t xml:space="preserve"> centre will take to provide students with appropriate access arrangements and </w:t>
          </w:r>
          <w:r w:rsidR="00DD4E3E">
            <w:t xml:space="preserve">take into account mitigating circumstances </w:t>
          </w:r>
          <w:r w:rsidRPr="00010987">
            <w:t>in particular instances.</w:t>
          </w:r>
        </w:p>
        <w:p w14:paraId="7F50B5D0" w14:textId="77777777" w:rsidR="009258F9" w:rsidRPr="00010987" w:rsidRDefault="009258F9" w:rsidP="00010987">
          <w:pPr>
            <w:pStyle w:val="StdPara"/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49467CAB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565BDC34" w14:textId="77777777" w:rsidR="009258F9" w:rsidRDefault="009258F9" w:rsidP="001A12A2">
                <w:pPr>
                  <w:rPr>
                    <w:rFonts w:eastAsia="Calibri"/>
                    <w:b/>
                    <w:bCs/>
                  </w:rPr>
                </w:pPr>
              </w:p>
              <w:p w14:paraId="1D1BA99C" w14:textId="0B42FF6E" w:rsidR="009258F9" w:rsidRPr="00EF4471" w:rsidRDefault="009258F9" w:rsidP="001A12A2">
                <w:pPr>
                  <w:rPr>
                    <w:rFonts w:eastAsia="Calibri"/>
                    <w:b/>
                    <w:bCs/>
                  </w:rPr>
                </w:pPr>
                <w:r w:rsidRPr="3FE380A4">
                  <w:rPr>
                    <w:rFonts w:eastAsia="Calibri"/>
                    <w:b/>
                    <w:bCs/>
                  </w:rPr>
                  <w:t xml:space="preserve">Reasonable adjustments and </w:t>
                </w:r>
                <w:r w:rsidR="00DD4E3E">
                  <w:rPr>
                    <w:rFonts w:eastAsia="Calibri"/>
                    <w:b/>
                    <w:bCs/>
                  </w:rPr>
                  <w:t>mitigating circumstances (</w:t>
                </w:r>
                <w:r w:rsidRPr="3FE380A4">
                  <w:rPr>
                    <w:rFonts w:eastAsia="Calibri"/>
                    <w:b/>
                    <w:bCs/>
                  </w:rPr>
                  <w:t>special consideration</w:t>
                </w:r>
                <w:r w:rsidR="00DD4E3E">
                  <w:rPr>
                    <w:rFonts w:eastAsia="Calibri"/>
                    <w:b/>
                    <w:bCs/>
                  </w:rPr>
                  <w:t>)</w:t>
                </w:r>
              </w:p>
            </w:tc>
          </w:tr>
          <w:tr w:rsidR="009258F9" w14:paraId="7617669C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5E22A92" w14:textId="301FCAE1" w:rsidR="009258F9" w:rsidRPr="008D46ED" w:rsidRDefault="00387D73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</w:t>
                </w:r>
                <w:r w:rsidRPr="008D46ED">
                  <w:rPr>
                    <w:rFonts w:eastAsia="Calibri"/>
                  </w:rPr>
                  <w:t xml:space="preserve"> </w:t>
                </w:r>
                <w:r w:rsidR="009258F9" w:rsidRPr="008D46ED">
                  <w:rPr>
                    <w:rFonts w:eastAsia="Calibri"/>
                  </w:rPr>
                  <w:t>give</w:t>
                </w:r>
                <w:r>
                  <w:rPr>
                    <w:rFonts w:eastAsia="Calibri"/>
                  </w:rPr>
                  <w:t>s</w:t>
                </w:r>
                <w:r w:rsidR="009258F9" w:rsidRPr="008D46ED">
                  <w:rPr>
                    <w:rFonts w:eastAsia="Calibri"/>
                  </w:rPr>
                  <w:t xml:space="preserve"> details of </w:t>
                </w:r>
                <w:r>
                  <w:rPr>
                    <w:rFonts w:eastAsia="Calibri"/>
                  </w:rPr>
                  <w:t>our</w:t>
                </w:r>
                <w:r w:rsidR="009258F9" w:rsidRPr="008D46ED">
                  <w:rPr>
                    <w:rFonts w:eastAsia="Calibri"/>
                  </w:rPr>
                  <w:t xml:space="preserve"> approach to access arrangements and </w:t>
                </w:r>
                <w:r w:rsidR="00DD4E3E">
                  <w:rPr>
                    <w:rFonts w:eastAsia="Calibri"/>
                  </w:rPr>
                  <w:t>mitigating circumstances (</w:t>
                </w:r>
                <w:r w:rsidR="009258F9" w:rsidRPr="008D46ED">
                  <w:rPr>
                    <w:rFonts w:eastAsia="Calibri"/>
                  </w:rPr>
                  <w:t>special consideration</w:t>
                </w:r>
                <w:r w:rsidR="00DD4E3E">
                  <w:rPr>
                    <w:rFonts w:eastAsia="Calibri"/>
                  </w:rPr>
                  <w:t>)</w:t>
                </w:r>
                <w:r w:rsidR="009258F9" w:rsidRPr="008D46ED">
                  <w:rPr>
                    <w:rFonts w:eastAsia="Calibri"/>
                  </w:rPr>
                  <w:t xml:space="preserve">. </w:t>
                </w:r>
              </w:p>
              <w:p w14:paraId="3D2C4DCA" w14:textId="2A25A8E3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67B10437" w14:textId="77777777" w:rsidR="009258F9" w:rsidRPr="001E0D4A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W</w:t>
                </w: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>here students have agreed access arrangements or reasonable adjustments (for example a reader or scribe) we will make every effort to ensure that these arrangements are in place when assessments are being taken.</w:t>
                </w:r>
              </w:p>
              <w:p w14:paraId="2AD935D3" w14:textId="6DD68EE6" w:rsidR="009258F9" w:rsidRPr="001E0D4A" w:rsidRDefault="009258F9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="Calibri"/>
                    <w:i/>
                    <w:iCs/>
                    <w:color w:val="333333"/>
                  </w:rPr>
                </w:pPr>
                <w:r w:rsidRPr="00C51550">
                  <w:rPr>
                    <w:rFonts w:eastAsia="Calibri" w:cs="Calibri"/>
                    <w:i/>
                    <w:iCs/>
                    <w:color w:val="333333"/>
                  </w:rPr>
                  <w:t>Where an assessment has taken place without an agreed reasonable adjustment</w:t>
                </w:r>
                <w:r w:rsidR="00C32871" w:rsidRPr="00C51550">
                  <w:rPr>
                    <w:rFonts w:eastAsia="Calibri" w:cs="Calibri"/>
                    <w:i/>
                    <w:iCs/>
                    <w:color w:val="333333"/>
                  </w:rPr>
                  <w:t xml:space="preserve"> or</w:t>
                </w:r>
                <w:r w:rsidRPr="00C51550">
                  <w:rPr>
                    <w:rFonts w:eastAsia="Calibri" w:cs="Calibri"/>
                    <w:i/>
                    <w:iCs/>
                    <w:color w:val="333333"/>
                  </w:rPr>
                  <w:t xml:space="preserve"> access arrangement, we will remove that assessment from the basket of evidence </w:t>
                </w:r>
                <w:r w:rsidR="00C51550" w:rsidRPr="00C51550">
                  <w:rPr>
                    <w:rFonts w:eastAsia="Calibri" w:cs="Calibri"/>
                    <w:i/>
                    <w:iCs/>
                    <w:color w:val="333333"/>
                  </w:rPr>
                  <w:t>and alternative evidence obtained</w:t>
                </w:r>
                <w:r w:rsidR="006762CF">
                  <w:rPr>
                    <w:rFonts w:eastAsia="Calibri" w:cs="Calibri"/>
                    <w:i/>
                    <w:iCs/>
                    <w:color w:val="333333"/>
                  </w:rPr>
                  <w:t>.</w:t>
                </w:r>
              </w:p>
              <w:p w14:paraId="69F29693" w14:textId="4122DDBA" w:rsidR="009258F9" w:rsidRPr="001E0D4A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="Calibri"/>
                    <w:i/>
                    <w:iCs/>
                    <w:color w:val="333333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221E1F"/>
                  </w:rPr>
                  <w:t>Where illness or other personal circumstances might have affected performance in assessments used in determining a student’s standard of performance, we will take account of this when making judgements</w:t>
                </w:r>
                <w:r w:rsidR="00DB7ABC">
                  <w:rPr>
                    <w:rFonts w:eastAsia="Calibri" w:cs="Calibri"/>
                    <w:i/>
                    <w:iCs/>
                    <w:color w:val="221E1F"/>
                  </w:rPr>
                  <w:t>.</w:t>
                </w:r>
              </w:p>
              <w:p w14:paraId="7F4E6CE0" w14:textId="384629AF" w:rsidR="0059286D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 xml:space="preserve">We will record, </w:t>
                </w:r>
                <w:r w:rsidR="001F2E90">
                  <w:rPr>
                    <w:rFonts w:eastAsia="Calibri" w:cs="Calibri"/>
                    <w:i/>
                    <w:iCs/>
                    <w:color w:val="231F20"/>
                  </w:rPr>
                  <w:t>as part of</w:t>
                </w:r>
                <w:r w:rsidRPr="007463C7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the Assessment Record,</w:t>
                </w: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 xml:space="preserve"> how we have </w:t>
                </w:r>
                <w:r w:rsidR="0090378D"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incorporated </w:t>
                </w: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>any</w:t>
                </w:r>
                <w:r w:rsidR="00F7134F">
                  <w:rPr>
                    <w:rFonts w:eastAsia="Calibri" w:cs="Calibri"/>
                    <w:i/>
                    <w:iCs/>
                    <w:color w:val="231F20"/>
                  </w:rPr>
                  <w:t xml:space="preserve"> necessary variations to take account of the</w:t>
                </w: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 xml:space="preserve"> impa</w:t>
                </w: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ct of illness or personal circumstances on </w:t>
                </w:r>
                <w:r w:rsidR="00521445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the </w:t>
                </w: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performance of </w:t>
                </w:r>
                <w:r w:rsidR="00521445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individual </w:t>
                </w: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students in assessments</w:t>
                </w:r>
                <w:r w:rsidR="0090378D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572F75C1" w14:textId="5684D534" w:rsidR="009258F9" w:rsidRPr="00A850B3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="Calibri"/>
                    <w:i/>
                    <w:iCs/>
                    <w:color w:val="333333"/>
                  </w:rPr>
                </w:pPr>
                <w:r w:rsidRPr="00A850B3">
                  <w:rPr>
                    <w:rFonts w:eastAsia="Calibri" w:cs="Calibri"/>
                    <w:i/>
                    <w:iCs/>
                    <w:color w:val="000000" w:themeColor="text1"/>
                  </w:rPr>
                  <w:t>To ensure consistency in the application of Special Consideration</w:t>
                </w:r>
                <w:r w:rsidR="00B04F3F"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Pr="00A850B3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we will ensure all teachers have read and understood the</w:t>
                </w:r>
                <w:r w:rsidR="00B04F3F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document:</w:t>
                </w:r>
                <w:r w:rsidRPr="00A850B3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hyperlink r:id="rId14">
                  <w:r w:rsidRPr="00A850B3">
                    <w:rPr>
                      <w:rStyle w:val="Hyperlink"/>
                      <w:rFonts w:eastAsia="Calibri" w:cs="Calibri"/>
                      <w:i/>
                      <w:iCs/>
                    </w:rPr>
                    <w:t>JCQ – A guide to the special consideration process, with effect from 1 September 2020</w:t>
                  </w:r>
                </w:hyperlink>
              </w:p>
              <w:p w14:paraId="52C54C92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7AC86C40" w14:textId="77777777" w:rsidR="009258F9" w:rsidRDefault="009258F9" w:rsidP="009258F9">
          <w:pPr>
            <w:tabs>
              <w:tab w:val="left" w:pos="567"/>
            </w:tabs>
            <w:rPr>
              <w:rFonts w:eastAsia="Calibri" w:cstheme="minorHAnsi"/>
              <w:color w:val="000000" w:themeColor="text1"/>
            </w:rPr>
          </w:pPr>
        </w:p>
        <w:p w14:paraId="08BC35F2" w14:textId="6FBFFFB8" w:rsidR="009258F9" w:rsidRDefault="009258F9" w:rsidP="00010987">
          <w:pPr>
            <w:pStyle w:val="Heading2"/>
            <w:pageBreakBefore/>
          </w:pPr>
          <w:r w:rsidRPr="0A7234CF">
            <w:lastRenderedPageBreak/>
            <w:t xml:space="preserve">Addressing </w:t>
          </w:r>
          <w:r w:rsidR="00010987">
            <w:t>di</w:t>
          </w:r>
          <w:r w:rsidRPr="0A7234CF">
            <w:t>sruption/</w:t>
          </w:r>
          <w:r w:rsidR="00010987">
            <w:t>d</w:t>
          </w:r>
          <w:r w:rsidRPr="0A7234CF">
            <w:t xml:space="preserve">ifferential </w:t>
          </w:r>
          <w:r w:rsidR="00010987">
            <w:t>l</w:t>
          </w:r>
          <w:r w:rsidRPr="0A7234CF">
            <w:t xml:space="preserve">ost </w:t>
          </w:r>
          <w:r w:rsidR="00010987">
            <w:t>l</w:t>
          </w:r>
          <w:r w:rsidRPr="0A7234CF">
            <w:t>earning (DLL)</w:t>
          </w:r>
        </w:p>
        <w:p w14:paraId="2CCAABA5" w14:textId="77777777" w:rsidR="00010987" w:rsidRDefault="00010987" w:rsidP="00010987">
          <w:pPr>
            <w:pStyle w:val="StdPara"/>
            <w:rPr>
              <w:rStyle w:val="normaltextrun"/>
              <w:rFonts w:eastAsia="Calibri"/>
              <w:color w:val="000000" w:themeColor="text1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19C9ADFE" w14:textId="77777777" w:rsidTr="001A12A2">
            <w:trPr>
              <w:trHeight w:val="237"/>
            </w:trPr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7513F5CD" w14:textId="77777777" w:rsidR="009258F9" w:rsidRPr="00173383" w:rsidRDefault="009258F9" w:rsidP="008276A8">
                <w:pPr>
                  <w:pStyle w:val="ListParagraph"/>
                  <w:numPr>
                    <w:ilvl w:val="0"/>
                    <w:numId w:val="12"/>
                  </w:numPr>
                  <w:contextualSpacing/>
                  <w:rPr>
                    <w:rFonts w:eastAsia="Calibri"/>
                    <w:color w:val="000000" w:themeColor="text1"/>
                  </w:rPr>
                </w:pPr>
                <w:r w:rsidRPr="0A7234CF">
                  <w:rPr>
                    <w:rFonts w:eastAsia="Calibri"/>
                    <w:b/>
                    <w:bCs/>
                    <w:color w:val="000000" w:themeColor="text1"/>
                  </w:rPr>
                  <w:t>Addressing Disruption/Differentiated Lost Learning (DLL)</w:t>
                </w:r>
              </w:p>
            </w:tc>
          </w:tr>
          <w:tr w:rsidR="009258F9" w14:paraId="18ECD800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249627" w14:textId="14CD753C" w:rsidR="009258F9" w:rsidRPr="008D46ED" w:rsidRDefault="00B04F3F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 xml:space="preserve">This section </w:t>
                </w:r>
                <w:r w:rsidR="009258F9" w:rsidRPr="008D46ED">
                  <w:rPr>
                    <w:rFonts w:eastAsia="Calibri"/>
                  </w:rPr>
                  <w:t>give</w:t>
                </w:r>
                <w:r>
                  <w:rPr>
                    <w:rFonts w:eastAsia="Calibri"/>
                  </w:rPr>
                  <w:t>s</w:t>
                </w:r>
                <w:r w:rsidR="009258F9" w:rsidRPr="008D46ED">
                  <w:rPr>
                    <w:rFonts w:eastAsia="Calibri"/>
                  </w:rPr>
                  <w:t xml:space="preserve"> details of </w:t>
                </w:r>
                <w:r>
                  <w:rPr>
                    <w:rFonts w:eastAsia="Calibri"/>
                  </w:rPr>
                  <w:t>our</w:t>
                </w:r>
                <w:r w:rsidR="009258F9" w:rsidRPr="008D46ED">
                  <w:rPr>
                    <w:rFonts w:eastAsia="Calibri"/>
                  </w:rPr>
                  <w:t xml:space="preserve"> approach to address disruption or differentiated lost teaching</w:t>
                </w:r>
                <w:r>
                  <w:rPr>
                    <w:rFonts w:eastAsia="Calibri"/>
                  </w:rPr>
                  <w:t>.</w:t>
                </w:r>
              </w:p>
              <w:p w14:paraId="0E5EB983" w14:textId="77777777" w:rsidR="009258F9" w:rsidRDefault="009258F9" w:rsidP="001A12A2">
                <w:pPr>
                  <w:contextualSpacing/>
                  <w:rPr>
                    <w:rFonts w:eastAsia="Calibri"/>
                  </w:rPr>
                </w:pPr>
              </w:p>
              <w:p w14:paraId="62FF7EF9" w14:textId="7A8E91FC" w:rsidR="009258F9" w:rsidRPr="0040179F" w:rsidRDefault="009258F9" w:rsidP="008276A8">
                <w:pPr>
                  <w:pStyle w:val="ListParagraph"/>
                  <w:numPr>
                    <w:ilvl w:val="0"/>
                    <w:numId w:val="34"/>
                  </w:numPr>
                  <w:contextualSpacing/>
                  <w:rPr>
                    <w:rFonts w:eastAsia="Calibri"/>
                  </w:rPr>
                </w:pPr>
                <w:r w:rsidRPr="0040179F">
                  <w:rPr>
                    <w:rFonts w:eastAsia="Calibri"/>
                  </w:rPr>
                  <w:t xml:space="preserve">Teacher </w:t>
                </w:r>
                <w:r w:rsidR="00B04F3F">
                  <w:rPr>
                    <w:rFonts w:eastAsia="Calibri"/>
                  </w:rPr>
                  <w:t>a</w:t>
                </w:r>
                <w:r w:rsidRPr="0040179F">
                  <w:rPr>
                    <w:rFonts w:eastAsia="Calibri"/>
                  </w:rPr>
                  <w:t xml:space="preserve">ssessed </w:t>
                </w:r>
                <w:r w:rsidR="00B04F3F">
                  <w:rPr>
                    <w:rFonts w:eastAsia="Calibri"/>
                  </w:rPr>
                  <w:t>g</w:t>
                </w:r>
                <w:r w:rsidRPr="0040179F">
                  <w:rPr>
                    <w:rFonts w:eastAsia="Calibri"/>
                  </w:rPr>
                  <w:t>rades will be determined based on evidence of the content that has been taught and assessed for each student.</w:t>
                </w:r>
              </w:p>
              <w:p w14:paraId="7EB712FC" w14:textId="77777777" w:rsidR="009258F9" w:rsidRDefault="009258F9" w:rsidP="001A12A2">
                <w:pPr>
                  <w:rPr>
                    <w:rFonts w:eastAsia="Calibri"/>
                  </w:rPr>
                </w:pPr>
              </w:p>
              <w:p w14:paraId="50604967" w14:textId="77777777" w:rsidR="009258F9" w:rsidRPr="006730D4" w:rsidRDefault="009258F9" w:rsidP="001A12A2">
                <w:pPr>
                  <w:rPr>
                    <w:rFonts w:eastAsia="Calibri"/>
                  </w:rPr>
                </w:pPr>
              </w:p>
            </w:tc>
          </w:tr>
        </w:tbl>
        <w:p w14:paraId="51273AD6" w14:textId="77777777" w:rsidR="009258F9" w:rsidRDefault="009258F9" w:rsidP="009258F9">
          <w:pPr>
            <w:rPr>
              <w:rStyle w:val="normaltextrun"/>
            </w:rPr>
          </w:pPr>
        </w:p>
        <w:p w14:paraId="6908FE7A" w14:textId="77777777" w:rsidR="009258F9" w:rsidRDefault="009258F9" w:rsidP="009258F9">
          <w:pPr>
            <w:rPr>
              <w:b/>
              <w:bCs/>
            </w:rPr>
          </w:pPr>
          <w:r>
            <w:rPr>
              <w:rFonts w:eastAsia="Calibri" w:cstheme="minorHAnsi"/>
              <w:b/>
              <w:bCs/>
              <w:color w:val="000000" w:themeColor="text1"/>
            </w:rPr>
            <w:br w:type="page"/>
          </w:r>
        </w:p>
        <w:p w14:paraId="19178D40" w14:textId="77777777" w:rsidR="009258F9" w:rsidRDefault="009258F9" w:rsidP="00010987">
          <w:pPr>
            <w:pStyle w:val="Heading2"/>
          </w:pPr>
          <w:r w:rsidRPr="0A7234CF">
            <w:lastRenderedPageBreak/>
            <w:t xml:space="preserve">Objectivity </w:t>
          </w:r>
        </w:p>
        <w:p w14:paraId="6A2A10B4" w14:textId="2C065F01" w:rsidR="009258F9" w:rsidRPr="00010987" w:rsidRDefault="00105828" w:rsidP="00010987">
          <w:pPr>
            <w:pStyle w:val="StdPara"/>
          </w:pPr>
          <w:r>
            <w:t>This</w:t>
          </w:r>
          <w:r w:rsidR="009258F9" w:rsidRPr="00010987">
            <w:t xml:space="preserve"> section of </w:t>
          </w:r>
          <w:r>
            <w:t>our Centre P</w:t>
          </w:r>
          <w:r w:rsidR="009258F9" w:rsidRPr="00010987">
            <w:t>olicy outline</w:t>
          </w:r>
          <w:r>
            <w:t>s</w:t>
          </w:r>
          <w:r w:rsidR="009258F9" w:rsidRPr="00010987">
            <w:t xml:space="preserve"> the arrangements in place to ensure objectivity of decisions.</w:t>
          </w: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3E873423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6ACFBCB4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>
                  <w:rPr>
                    <w:rFonts w:eastAsia="Calibri"/>
                    <w:b/>
                    <w:bCs/>
                  </w:rPr>
                  <w:t xml:space="preserve">Objectivity </w:t>
                </w:r>
              </w:p>
            </w:tc>
          </w:tr>
          <w:tr w:rsidR="009258F9" w14:paraId="7F69895B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E7E82C" w14:textId="01B221EC" w:rsidR="009258F9" w:rsidRPr="008D46ED" w:rsidRDefault="00105828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 gives</w:t>
                </w:r>
                <w:r w:rsidR="009258F9" w:rsidRPr="008D46ED">
                  <w:rPr>
                    <w:rFonts w:eastAsia="Calibri"/>
                  </w:rPr>
                  <w:t xml:space="preserve"> a summary of the arrangements in place within our centre in relation to objectivity.</w:t>
                </w:r>
              </w:p>
              <w:p w14:paraId="15902C1C" w14:textId="284262D6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56F8E338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2531CC43" w14:textId="77777777" w:rsidR="009258F9" w:rsidRPr="003B3578" w:rsidRDefault="009258F9" w:rsidP="001A12A2">
                <w:pPr>
                  <w:rPr>
                    <w:rFonts w:eastAsia="Arial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  <w:color w:val="000000" w:themeColor="text1"/>
                  </w:rPr>
                  <w:t>Staff will fulfil their duties and responsibilities in relation to relevant equality and disability legis</w:t>
                </w:r>
                <w:r w:rsidRPr="003B3578">
                  <w:rPr>
                    <w:rFonts w:eastAsia="Calibri"/>
                    <w:i/>
                    <w:iCs/>
                  </w:rPr>
                  <w:t>lation</w:t>
                </w:r>
                <w:r w:rsidRPr="003B3578">
                  <w:rPr>
                    <w:rFonts w:eastAsia="Arial"/>
                    <w:i/>
                    <w:iCs/>
                  </w:rPr>
                  <w:t>.</w:t>
                </w:r>
              </w:p>
              <w:p w14:paraId="0275F5EB" w14:textId="77777777" w:rsidR="009258F9" w:rsidRPr="003B3578" w:rsidRDefault="009258F9" w:rsidP="001A12A2">
                <w:pPr>
                  <w:rPr>
                    <w:rFonts w:eastAsia="Arial" w:cstheme="minorHAnsi"/>
                    <w:i/>
                    <w:iCs/>
                  </w:rPr>
                </w:pPr>
              </w:p>
              <w:p w14:paraId="673FFBF8" w14:textId="29CC0AD7" w:rsidR="009258F9" w:rsidRPr="003B3578" w:rsidRDefault="009258F9" w:rsidP="001A12A2">
                <w:pPr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Senior Leaders, Heads of Department and Centre will consider:</w:t>
                </w:r>
              </w:p>
              <w:p w14:paraId="1CB257B8" w14:textId="13C8A51D" w:rsidR="009258F9" w:rsidRPr="003B3578" w:rsidRDefault="00105828" w:rsidP="008276A8">
                <w:pPr>
                  <w:pStyle w:val="ListParagraph"/>
                  <w:numPr>
                    <w:ilvl w:val="0"/>
                    <w:numId w:val="10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s</w:t>
                </w:r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ources of unfairness and bias (situations/contexts, difficulty, presentation and format, language, conditions for assessment, marker preconceptions); </w:t>
                </w:r>
              </w:p>
              <w:p w14:paraId="00DBFEFF" w14:textId="3FCE11D4" w:rsidR="009258F9" w:rsidRPr="003B3578" w:rsidRDefault="009258F9" w:rsidP="008276A8">
                <w:pPr>
                  <w:pStyle w:val="ListParagraph"/>
                  <w:numPr>
                    <w:ilvl w:val="0"/>
                    <w:numId w:val="10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how to minimise bias in questions and marking</w:t>
                </w:r>
                <w:r w:rsidR="002F38E4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and </w:t>
                </w: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hidden forms of bias); and</w:t>
                </w:r>
              </w:p>
              <w:p w14:paraId="12D22540" w14:textId="5F8EC39C" w:rsidR="009258F9" w:rsidRPr="003B3578" w:rsidRDefault="002F38E4" w:rsidP="008276A8">
                <w:pPr>
                  <w:pStyle w:val="ListParagraph"/>
                  <w:numPr>
                    <w:ilvl w:val="0"/>
                    <w:numId w:val="10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b</w:t>
                </w:r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ias in teacher assessed grades.</w:t>
                </w:r>
              </w:p>
              <w:p w14:paraId="22EBCCF6" w14:textId="77777777" w:rsidR="009258F9" w:rsidRPr="003B3578" w:rsidRDefault="009258F9" w:rsidP="001A12A2">
                <w:pPr>
                  <w:pStyle w:val="ListParagraph"/>
                  <w:rPr>
                    <w:rFonts w:cstheme="minorHAnsi"/>
                    <w:i/>
                    <w:iCs/>
                    <w:color w:val="000000" w:themeColor="text1"/>
                  </w:rPr>
                </w:pPr>
              </w:p>
              <w:p w14:paraId="4B22CE00" w14:textId="5272FF37" w:rsidR="009258F9" w:rsidRPr="003B3578" w:rsidRDefault="009258F9" w:rsidP="001A12A2">
                <w:pPr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To ensure objectivity, all staff involved in </w:t>
                </w:r>
                <w:r w:rsidR="00A060C7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determining </w:t>
                </w: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teacher assessed grades will be </w:t>
                </w:r>
                <w:r w:rsidR="00A060C7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made </w:t>
                </w: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aware that:</w:t>
                </w:r>
              </w:p>
              <w:p w14:paraId="1145A2EB" w14:textId="4696CADA" w:rsidR="009258F9" w:rsidRPr="003B3578" w:rsidRDefault="00A060C7" w:rsidP="008276A8">
                <w:pPr>
                  <w:pStyle w:val="ListParagraph"/>
                  <w:numPr>
                    <w:ilvl w:val="0"/>
                    <w:numId w:val="11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u</w:t>
                </w:r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nconscious bias can skew judgements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;</w:t>
                </w:r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</w:t>
                </w:r>
              </w:p>
              <w:p w14:paraId="3787C320" w14:textId="2FB165E8" w:rsidR="009258F9" w:rsidRPr="003B3578" w:rsidRDefault="00A060C7" w:rsidP="008276A8">
                <w:pPr>
                  <w:pStyle w:val="ListParagraph"/>
                  <w:numPr>
                    <w:ilvl w:val="0"/>
                    <w:numId w:val="11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t</w:t>
                </w:r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he evidence presented should be valued for its own merit as an indication of performance and attainment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;</w:t>
                </w:r>
              </w:p>
              <w:p w14:paraId="6E556D7A" w14:textId="4EB44C13" w:rsidR="009258F9" w:rsidRPr="003B3578" w:rsidRDefault="00A060C7" w:rsidP="008276A8">
                <w:pPr>
                  <w:pStyle w:val="ListParagraph"/>
                  <w:numPr>
                    <w:ilvl w:val="0"/>
                    <w:numId w:val="11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>
                  <w:rPr>
                    <w:rFonts w:eastAsia="Calibri"/>
                    <w:i/>
                    <w:iCs/>
                    <w:color w:val="000000" w:themeColor="text1"/>
                  </w:rPr>
                  <w:t>t</w:t>
                </w:r>
                <w:r w:rsidR="009258F9" w:rsidRPr="003B3578">
                  <w:rPr>
                    <w:rFonts w:eastAsia="Calibri"/>
                    <w:i/>
                    <w:iCs/>
                    <w:color w:val="000000" w:themeColor="text1"/>
                  </w:rPr>
                  <w:t>eacher assessed grades should not be influenced by candidates’ positive or challenging personal circumstances, character, behaviour, appearance, socio-economic background, or protected characteristics</w:t>
                </w:r>
                <w:r>
                  <w:rPr>
                    <w:rFonts w:eastAsia="Calibri"/>
                    <w:i/>
                    <w:iCs/>
                    <w:color w:val="000000" w:themeColor="text1"/>
                  </w:rPr>
                  <w:t>;</w:t>
                </w:r>
              </w:p>
              <w:p w14:paraId="5E55CCC4" w14:textId="61F449AC" w:rsidR="009258F9" w:rsidRPr="003B3578" w:rsidRDefault="00660278" w:rsidP="008276A8">
                <w:pPr>
                  <w:pStyle w:val="ListParagraph"/>
                  <w:numPr>
                    <w:ilvl w:val="0"/>
                    <w:numId w:val="11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u</w:t>
                </w:r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nconscious bias is more likely to occur when quick opinions are formed</w:t>
                </w:r>
                <w:r w:rsidR="00A060C7">
                  <w:rPr>
                    <w:rFonts w:eastAsia="Calibri" w:cstheme="minorHAnsi"/>
                    <w:i/>
                    <w:iCs/>
                    <w:color w:val="000000" w:themeColor="text1"/>
                  </w:rPr>
                  <w:t>; and</w:t>
                </w:r>
              </w:p>
              <w:p w14:paraId="44A8E92E" w14:textId="77777777" w:rsidR="00660278" w:rsidRDefault="00660278" w:rsidP="00660278">
                <w:p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</w:p>
              <w:p w14:paraId="1C9D6754" w14:textId="73BB4697" w:rsidR="009258F9" w:rsidRPr="00DC7E69" w:rsidRDefault="00660278" w:rsidP="00DC7E69">
                <w:p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Our </w:t>
                </w:r>
                <w:r w:rsidR="009258F9" w:rsidRPr="00DC7E6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internal standardisation 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process </w:t>
                </w:r>
                <w:r w:rsidR="009258F9" w:rsidRPr="00DC7E6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will help to ensure that there are different perspectives to the quality assurance process. </w:t>
                </w:r>
              </w:p>
              <w:p w14:paraId="5D91B91C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3A775ED5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  <w:p w14:paraId="107DEE4B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  <w:p w14:paraId="4A2B6FB7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0EC76C03" w14:textId="77777777" w:rsidR="009258F9" w:rsidRDefault="009258F9" w:rsidP="009258F9">
          <w:pPr>
            <w:rPr>
              <w:rFonts w:eastAsiaTheme="minorEastAsia" w:cstheme="minorHAnsi"/>
              <w:color w:val="000000" w:themeColor="text1"/>
            </w:rPr>
          </w:pPr>
        </w:p>
        <w:p w14:paraId="13875DA0" w14:textId="77777777" w:rsidR="009258F9" w:rsidRDefault="009258F9" w:rsidP="009258F9">
          <w:pPr>
            <w:rPr>
              <w:rFonts w:eastAsiaTheme="minorEastAsia" w:cstheme="minorHAnsi"/>
              <w:color w:val="000000" w:themeColor="text1"/>
            </w:rPr>
          </w:pPr>
          <w:r>
            <w:rPr>
              <w:rFonts w:eastAsiaTheme="minorEastAsia" w:cstheme="minorHAnsi"/>
              <w:color w:val="000000" w:themeColor="text1"/>
            </w:rPr>
            <w:br w:type="page"/>
          </w:r>
        </w:p>
        <w:p w14:paraId="4B1F6EE2" w14:textId="55A0F2B2" w:rsidR="009258F9" w:rsidRDefault="009258F9" w:rsidP="00010987">
          <w:pPr>
            <w:pStyle w:val="Heading2"/>
            <w:rPr>
              <w:rFonts w:cstheme="minorHAnsi"/>
            </w:rPr>
          </w:pPr>
          <w:r w:rsidRPr="0A7234CF">
            <w:lastRenderedPageBreak/>
            <w:t xml:space="preserve">Recording </w:t>
          </w:r>
          <w:r w:rsidR="00010987">
            <w:t>d</w:t>
          </w:r>
          <w:r w:rsidRPr="0A7234CF">
            <w:t xml:space="preserve">ecisions and </w:t>
          </w:r>
          <w:r w:rsidR="00010987">
            <w:t>r</w:t>
          </w:r>
          <w:r w:rsidRPr="0A7234CF">
            <w:t xml:space="preserve">etention of </w:t>
          </w:r>
          <w:r w:rsidR="00010987">
            <w:t>e</w:t>
          </w:r>
          <w:r w:rsidRPr="0A7234CF">
            <w:t xml:space="preserve">vidence and </w:t>
          </w:r>
          <w:r w:rsidR="00010987">
            <w:t>d</w:t>
          </w:r>
          <w:r w:rsidRPr="0A7234CF">
            <w:t xml:space="preserve">ata </w:t>
          </w:r>
        </w:p>
        <w:p w14:paraId="693593B3" w14:textId="24C49714" w:rsidR="00010987" w:rsidRPr="00010987" w:rsidRDefault="00660278" w:rsidP="00010987">
          <w:pPr>
            <w:pStyle w:val="StdPara"/>
          </w:pPr>
          <w:r>
            <w:t>This</w:t>
          </w:r>
          <w:r w:rsidR="009258F9" w:rsidRPr="00010987">
            <w:t xml:space="preserve"> section of </w:t>
          </w:r>
          <w:r>
            <w:t>our Centre</w:t>
          </w:r>
          <w:r w:rsidR="009258F9" w:rsidRPr="00010987">
            <w:t xml:space="preserve"> </w:t>
          </w:r>
          <w:r>
            <w:t>P</w:t>
          </w:r>
          <w:r w:rsidR="009258F9" w:rsidRPr="00010987">
            <w:t>olicy</w:t>
          </w:r>
          <w:r>
            <w:t xml:space="preserve"> outlines</w:t>
          </w:r>
          <w:r w:rsidR="009258F9" w:rsidRPr="00010987">
            <w:t xml:space="preserve"> </w:t>
          </w:r>
          <w:r>
            <w:t>our</w:t>
          </w:r>
          <w:r w:rsidR="009258F9" w:rsidRPr="00010987">
            <w:t xml:space="preserve"> arrangements to record</w:t>
          </w:r>
          <w:r w:rsidR="00DA5602">
            <w:t>ing</w:t>
          </w:r>
          <w:r w:rsidR="009258F9" w:rsidRPr="00010987">
            <w:t xml:space="preserve"> decisions</w:t>
          </w:r>
          <w:r w:rsidR="006D656B">
            <w:t xml:space="preserve"> and to</w:t>
          </w:r>
          <w:r w:rsidR="009258F9" w:rsidRPr="00010987">
            <w:t xml:space="preserve"> retain</w:t>
          </w:r>
          <w:r w:rsidR="00DA5602">
            <w:t>ing</w:t>
          </w:r>
          <w:r w:rsidR="009258F9" w:rsidRPr="00010987">
            <w:t xml:space="preserve"> evidence and data.</w:t>
          </w: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62EB6D60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1A1CEE37" w14:textId="77777777" w:rsidR="009258F9" w:rsidRPr="00B415F3" w:rsidRDefault="009258F9" w:rsidP="008276A8">
                <w:pPr>
                  <w:pStyle w:val="ListParagraph"/>
                  <w:numPr>
                    <w:ilvl w:val="0"/>
                    <w:numId w:val="12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bookmarkStart w:id="1" w:name="_Hlk67139511"/>
                <w:r w:rsidRPr="0A7234CF">
                  <w:rPr>
                    <w:rFonts w:eastAsia="Calibri"/>
                    <w:b/>
                    <w:bCs/>
                    <w:color w:val="000000" w:themeColor="text1"/>
                  </w:rPr>
                  <w:t>Recording Decisions and Retention of Evidence and Data</w:t>
                </w:r>
              </w:p>
            </w:tc>
          </w:tr>
          <w:tr w:rsidR="009258F9" w14:paraId="30DDDA2B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CCFF1F5" w14:textId="15AEE8DD" w:rsidR="009258F9" w:rsidRPr="008D46ED" w:rsidRDefault="006D656B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</w:t>
                </w:r>
                <w:r w:rsidRPr="008D46ED">
                  <w:rPr>
                    <w:rFonts w:eastAsia="Calibri"/>
                  </w:rPr>
                  <w:t xml:space="preserve"> </w:t>
                </w:r>
                <w:r w:rsidR="009258F9" w:rsidRPr="008D46ED">
                  <w:rPr>
                    <w:rFonts w:eastAsia="Calibri"/>
                  </w:rPr>
                  <w:t>outline</w:t>
                </w:r>
                <w:r>
                  <w:rPr>
                    <w:rFonts w:eastAsia="Calibri"/>
                  </w:rPr>
                  <w:t>s</w:t>
                </w:r>
                <w:r w:rsidR="009258F9" w:rsidRPr="008D46ED">
                  <w:rPr>
                    <w:rFonts w:eastAsia="Calibri"/>
                  </w:rPr>
                  <w:t xml:space="preserve"> our </w:t>
                </w:r>
                <w:r>
                  <w:rPr>
                    <w:rFonts w:eastAsia="Calibri"/>
                  </w:rPr>
                  <w:t>approach to</w:t>
                </w:r>
                <w:r w:rsidR="009258F9" w:rsidRPr="008D46ED">
                  <w:rPr>
                    <w:rFonts w:eastAsia="Calibri"/>
                  </w:rPr>
                  <w:t xml:space="preserve"> </w:t>
                </w:r>
                <w:r>
                  <w:rPr>
                    <w:rFonts w:eastAsia="Calibri"/>
                  </w:rPr>
                  <w:t>r</w:t>
                </w:r>
                <w:r w:rsidR="009258F9" w:rsidRPr="008D46ED">
                  <w:rPr>
                    <w:rFonts w:eastAsia="Calibri"/>
                  </w:rPr>
                  <w:t xml:space="preserve">ecording </w:t>
                </w:r>
                <w:r>
                  <w:rPr>
                    <w:rFonts w:eastAsia="Calibri"/>
                  </w:rPr>
                  <w:t>d</w:t>
                </w:r>
                <w:r w:rsidR="009258F9" w:rsidRPr="008D46ED">
                  <w:rPr>
                    <w:rFonts w:eastAsia="Calibri"/>
                  </w:rPr>
                  <w:t xml:space="preserve">ecisions and </w:t>
                </w:r>
                <w:r>
                  <w:rPr>
                    <w:rFonts w:eastAsia="Calibri"/>
                  </w:rPr>
                  <w:t>retaining</w:t>
                </w:r>
                <w:r w:rsidR="009258F9" w:rsidRPr="008D46ED">
                  <w:rPr>
                    <w:rFonts w:eastAsia="Calibri"/>
                  </w:rPr>
                  <w:t xml:space="preserve"> </w:t>
                </w:r>
                <w:r>
                  <w:rPr>
                    <w:rFonts w:eastAsia="Calibri"/>
                  </w:rPr>
                  <w:t>e</w:t>
                </w:r>
                <w:r w:rsidR="009258F9" w:rsidRPr="008D46ED">
                  <w:rPr>
                    <w:rFonts w:eastAsia="Calibri"/>
                  </w:rPr>
                  <w:t xml:space="preserve">vidence and </w:t>
                </w:r>
                <w:r>
                  <w:rPr>
                    <w:rFonts w:eastAsia="Calibri"/>
                  </w:rPr>
                  <w:t>d</w:t>
                </w:r>
                <w:r w:rsidR="009258F9" w:rsidRPr="008D46ED">
                  <w:rPr>
                    <w:rFonts w:eastAsia="Calibri"/>
                  </w:rPr>
                  <w:t>ata</w:t>
                </w:r>
                <w:r>
                  <w:rPr>
                    <w:rFonts w:eastAsia="Calibri"/>
                  </w:rPr>
                  <w:t>.</w:t>
                </w:r>
              </w:p>
              <w:p w14:paraId="50824E65" w14:textId="77777777" w:rsidR="009258F9" w:rsidRPr="00D33A75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1081FE1B" w14:textId="113E4506" w:rsidR="009258F9" w:rsidRPr="001E0D4A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We will ensure that teachers and H</w:t>
                </w:r>
                <w:r w:rsidR="006D656B">
                  <w:rPr>
                    <w:rFonts w:eastAsia="Calibri" w:cs="Calibri"/>
                    <w:i/>
                    <w:iCs/>
                    <w:color w:val="000000" w:themeColor="text1"/>
                  </w:rPr>
                  <w:t>eads of Departments</w:t>
                </w: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maintain records that show how the teacher assessed grades process operated, including the rationale for decisions in relation to individual marks/grades</w:t>
                </w:r>
                <w:r w:rsidRPr="001E0D4A">
                  <w:rPr>
                    <w:rFonts w:eastAsia="Calibri"/>
                    <w:i/>
                    <w:iCs/>
                  </w:rPr>
                  <w:t xml:space="preserve">. </w:t>
                </w:r>
              </w:p>
              <w:p w14:paraId="65FE0B5A" w14:textId="1B2AEC45" w:rsidR="009258F9" w:rsidRPr="001E0D4A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We will ensure that evidence is maintained across a variety of tasks to develop a holistic view of each student’s demonstrated knowledge, understanding and skills in the areas of content taught</w:t>
                </w:r>
                <w:r w:rsidR="00DC5683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5E0668B7" w14:textId="58B6C20C" w:rsidR="009258F9" w:rsidRPr="001E0D4A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We will put in place recording requirements for the various stages of the process to ensure the accurate and secure retention of the evidence used to make decisions</w:t>
                </w:r>
                <w:r w:rsidR="00DC5683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36EC1956" w14:textId="1CEAA065" w:rsidR="009258F9" w:rsidRPr="001E0D4A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We will comply with our obligations regarding data protection legislation</w:t>
                </w:r>
                <w:r w:rsidR="00DC5683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1A94BE74" w14:textId="20D88A74" w:rsidR="009258F9" w:rsidRPr="001E0D4A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 w:cs="Calibri"/>
                    <w:i/>
                    <w:iCs/>
                    <w:color w:val="231F20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We will ensure that the grades </w:t>
                </w: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>accurately reflect the evidence submitted</w:t>
                </w:r>
                <w:r w:rsidR="00046F99">
                  <w:rPr>
                    <w:rFonts w:eastAsia="Calibri" w:cs="Calibri"/>
                    <w:i/>
                    <w:iCs/>
                    <w:color w:val="231F20"/>
                  </w:rPr>
                  <w:t>.</w:t>
                </w:r>
              </w:p>
              <w:p w14:paraId="575B232F" w14:textId="61BBE7C2" w:rsidR="009258F9" w:rsidRPr="00D33A75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D33A75">
                  <w:rPr>
                    <w:rFonts w:eastAsia="Calibri" w:cs="Calibri"/>
                    <w:i/>
                    <w:iCs/>
                    <w:color w:val="231F20"/>
                  </w:rPr>
                  <w:t>We will ensure that evidence</w:t>
                </w:r>
                <w:r w:rsidRPr="00D33A75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is</w:t>
                </w:r>
                <w:r w:rsidRPr="00D33A75">
                  <w:rPr>
                    <w:rFonts w:eastAsia="Calibri" w:cs="Calibri"/>
                    <w:i/>
                    <w:iCs/>
                    <w:color w:val="231F20"/>
                  </w:rPr>
                  <w:t xml:space="preserve"> retained electronically or on paper in a secure centre-based system that can be readily shared with</w:t>
                </w:r>
                <w:r w:rsidR="00046F99">
                  <w:rPr>
                    <w:rFonts w:eastAsia="Calibri" w:cs="Calibri"/>
                    <w:i/>
                    <w:iCs/>
                    <w:color w:val="231F20"/>
                  </w:rPr>
                  <w:t xml:space="preserve"> our</w:t>
                </w:r>
                <w:r w:rsidRPr="00D33A75">
                  <w:rPr>
                    <w:rFonts w:eastAsia="Calibri" w:cs="Calibri"/>
                    <w:i/>
                    <w:iCs/>
                    <w:color w:val="231F20"/>
                  </w:rPr>
                  <w:t xml:space="preserve"> </w:t>
                </w:r>
                <w:r w:rsidR="00046F99">
                  <w:rPr>
                    <w:rFonts w:eastAsia="Calibri" w:cs="Calibri"/>
                    <w:i/>
                    <w:iCs/>
                    <w:color w:val="231F20"/>
                  </w:rPr>
                  <w:t>awarding organisation(s).</w:t>
                </w:r>
              </w:p>
              <w:p w14:paraId="5E61A102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  <w:p w14:paraId="626AA8E2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4A0764F5" w14:textId="77777777" w:rsidR="009258F9" w:rsidRDefault="009258F9" w:rsidP="009258F9"/>
        <w:bookmarkEnd w:id="1"/>
        <w:p w14:paraId="18B8F3D5" w14:textId="77777777" w:rsidR="009258F9" w:rsidRDefault="009258F9" w:rsidP="009258F9">
          <w:pPr>
            <w:tabs>
              <w:tab w:val="left" w:pos="567"/>
            </w:tabs>
            <w:rPr>
              <w:rFonts w:eastAsia="Calibri" w:cstheme="minorHAnsi"/>
              <w:b/>
              <w:bCs/>
              <w:color w:val="000000" w:themeColor="text1"/>
            </w:rPr>
          </w:pPr>
        </w:p>
        <w:p w14:paraId="0A6EEA47" w14:textId="77777777" w:rsidR="009258F9" w:rsidRDefault="009258F9" w:rsidP="00010987">
          <w:pPr>
            <w:pStyle w:val="Heading2"/>
            <w:pageBreakBefore/>
            <w:rPr>
              <w:rFonts w:cstheme="minorHAnsi"/>
            </w:rPr>
          </w:pPr>
          <w:r w:rsidRPr="0A7234CF">
            <w:lastRenderedPageBreak/>
            <w:t>Authenticating evidence</w:t>
          </w:r>
        </w:p>
        <w:p w14:paraId="7B4AB642" w14:textId="77777777" w:rsidR="009258F9" w:rsidRPr="00BF0A65" w:rsidRDefault="009258F9" w:rsidP="00010987">
          <w:pPr>
            <w:pStyle w:val="StdPara"/>
            <w:rPr>
              <w:rFonts w:cstheme="minorHAnsi"/>
            </w:rPr>
          </w:pP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17F8B3D3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7C3F003A" w14:textId="77777777" w:rsidR="009258F9" w:rsidRPr="00B415F3" w:rsidRDefault="009258F9" w:rsidP="008276A8">
                <w:pPr>
                  <w:pStyle w:val="ListParagraph"/>
                  <w:numPr>
                    <w:ilvl w:val="0"/>
                    <w:numId w:val="12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 w:rsidRPr="0A7234CF">
                  <w:rPr>
                    <w:rFonts w:eastAsia="Calibri"/>
                    <w:b/>
                    <w:bCs/>
                    <w:color w:val="000000" w:themeColor="text1"/>
                  </w:rPr>
                  <w:t>Authenticating evidence</w:t>
                </w:r>
              </w:p>
            </w:tc>
          </w:tr>
          <w:tr w:rsidR="009258F9" w14:paraId="7D33FBCA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B1757C8" w14:textId="5F65845A" w:rsidR="009258F9" w:rsidRDefault="00046F99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 of our Centre Policy</w:t>
                </w:r>
                <w:r w:rsidRPr="003B3578">
                  <w:rPr>
                    <w:rFonts w:eastAsia="Calibri"/>
                  </w:rPr>
                  <w:t xml:space="preserve"> </w:t>
                </w:r>
                <w:r w:rsidR="009258F9" w:rsidRPr="003B3578">
                  <w:rPr>
                    <w:rFonts w:eastAsia="Calibri"/>
                  </w:rPr>
                  <w:t>detail</w:t>
                </w:r>
                <w:r>
                  <w:rPr>
                    <w:rFonts w:eastAsia="Calibri"/>
                  </w:rPr>
                  <w:t>s</w:t>
                </w:r>
                <w:r w:rsidR="009258F9" w:rsidRPr="003B3578">
                  <w:rPr>
                    <w:rFonts w:eastAsia="Calibri"/>
                  </w:rPr>
                  <w:t xml:space="preserve"> the mechanisms in place to ensure that </w:t>
                </w:r>
                <w:r w:rsidR="00756E21">
                  <w:rPr>
                    <w:rFonts w:eastAsia="Calibri"/>
                  </w:rPr>
                  <w:t>t</w:t>
                </w:r>
                <w:r w:rsidR="009258F9" w:rsidRPr="003B3578">
                  <w:rPr>
                    <w:rFonts w:eastAsia="Calibri"/>
                  </w:rPr>
                  <w:t>eachers are confident in the authenticity of evidence, and the process for dealing with cases where evidence is not thought to be authentic.</w:t>
                </w:r>
              </w:p>
              <w:p w14:paraId="098F5AFE" w14:textId="77777777" w:rsidR="009258F9" w:rsidRDefault="009258F9" w:rsidP="001A12A2">
                <w:pPr>
                  <w:contextualSpacing/>
                  <w:rPr>
                    <w:rFonts w:eastAsia="Calibri"/>
                  </w:rPr>
                </w:pPr>
              </w:p>
              <w:p w14:paraId="15AB003F" w14:textId="2C7D97FB" w:rsidR="009258F9" w:rsidRPr="00DC7E69" w:rsidRDefault="009258F9" w:rsidP="008276A8">
                <w:pPr>
                  <w:pStyle w:val="ListParagraph"/>
                  <w:numPr>
                    <w:ilvl w:val="0"/>
                    <w:numId w:val="15"/>
                  </w:numPr>
                  <w:tabs>
                    <w:tab w:val="left" w:pos="457"/>
                  </w:tabs>
                  <w:ind w:left="599" w:hanging="239"/>
                  <w:contextualSpacing/>
                  <w:rPr>
                    <w:rFonts w:eastAsia="Calibri"/>
                    <w:i/>
                    <w:iCs/>
                    <w:color w:val="000000" w:themeColor="text1"/>
                  </w:rPr>
                </w:pP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>Robust mechanisms</w:t>
                </w:r>
                <w:r w:rsidR="00D61DB0">
                  <w:rPr>
                    <w:rFonts w:eastAsia="Calibri"/>
                    <w:i/>
                    <w:iCs/>
                    <w:color w:val="000000" w:themeColor="text1"/>
                  </w:rPr>
                  <w:t>, which will include</w:t>
                </w:r>
                <w:r w:rsidR="00EA34B8">
                  <w:rPr>
                    <w:rFonts w:eastAsia="Calibri"/>
                    <w:i/>
                    <w:iCs/>
                    <w:color w:val="000000" w:themeColor="text1"/>
                  </w:rPr>
                  <w:t xml:space="preserve"> standardisation, hand writing checks and teachers will ensure consistency is the students work</w:t>
                </w:r>
                <w:r w:rsidR="000E5B9D">
                  <w:rPr>
                    <w:rFonts w:eastAsia="Calibri"/>
                    <w:i/>
                    <w:iCs/>
                    <w:color w:val="000000" w:themeColor="text1"/>
                  </w:rPr>
                  <w:t>,</w:t>
                </w: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 xml:space="preserve"> will be in place to ensure that </w:t>
                </w:r>
                <w:r w:rsidR="00756E21">
                  <w:rPr>
                    <w:rFonts w:eastAsia="Calibri"/>
                    <w:i/>
                    <w:iCs/>
                    <w:color w:val="000000" w:themeColor="text1"/>
                  </w:rPr>
                  <w:t>t</w:t>
                </w: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>eachers are confident that work used as</w:t>
                </w:r>
                <w:r>
                  <w:rPr>
                    <w:rFonts w:eastAsia="Calibri"/>
                    <w:i/>
                    <w:iCs/>
                    <w:color w:val="000000" w:themeColor="text1"/>
                  </w:rPr>
                  <w:t xml:space="preserve"> </w:t>
                </w: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 xml:space="preserve">evidence is the students’ own and that no inappropriate levels of support have been given to students to complete it, either within the centre or with external tutors. </w:t>
                </w:r>
              </w:p>
              <w:p w14:paraId="5C3520B1" w14:textId="3A005373" w:rsidR="009258F9" w:rsidRDefault="009258F9" w:rsidP="008276A8">
                <w:pPr>
                  <w:pStyle w:val="ListParagraph"/>
                  <w:numPr>
                    <w:ilvl w:val="0"/>
                    <w:numId w:val="15"/>
                  </w:numPr>
                  <w:tabs>
                    <w:tab w:val="left" w:pos="599"/>
                  </w:tabs>
                  <w:ind w:left="599" w:hanging="239"/>
                  <w:contextualSpacing/>
                  <w:rPr>
                    <w:rFonts w:eastAsia="Calibri" w:cstheme="minorHAnsi"/>
                    <w:bCs/>
                  </w:rPr>
                </w:pP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 xml:space="preserve">It is understood that </w:t>
                </w:r>
                <w:r w:rsidR="00046F99">
                  <w:rPr>
                    <w:rFonts w:eastAsia="Calibri"/>
                    <w:i/>
                    <w:iCs/>
                    <w:color w:val="000000" w:themeColor="text1"/>
                  </w:rPr>
                  <w:t>awarding organisations</w:t>
                </w: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 xml:space="preserve"> will investigate instances where it appears evidence is not authentic. We will follow all guidance provided by </w:t>
                </w:r>
                <w:r w:rsidR="007525A3">
                  <w:rPr>
                    <w:rFonts w:eastAsia="Calibri"/>
                    <w:i/>
                    <w:iCs/>
                    <w:color w:val="000000" w:themeColor="text1"/>
                  </w:rPr>
                  <w:t>awarding organisation</w:t>
                </w:r>
                <w:r w:rsidR="00EA34B8">
                  <w:rPr>
                    <w:rFonts w:eastAsia="Calibri"/>
                    <w:i/>
                    <w:iCs/>
                    <w:color w:val="000000" w:themeColor="text1"/>
                  </w:rPr>
                  <w:t>, AQA</w:t>
                </w: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 xml:space="preserve">  to support these determinations of authenticity.</w:t>
                </w:r>
              </w:p>
            </w:tc>
          </w:tr>
        </w:tbl>
        <w:p w14:paraId="4E4F7E40" w14:textId="77777777" w:rsidR="009258F9" w:rsidRDefault="009258F9" w:rsidP="009258F9">
          <w:pPr>
            <w:rPr>
              <w:rFonts w:eastAsia="Calibri"/>
              <w:b/>
              <w:bCs/>
              <w:color w:val="000000" w:themeColor="text1"/>
            </w:rPr>
          </w:pPr>
        </w:p>
        <w:p w14:paraId="5AAB3F7B" w14:textId="77777777" w:rsidR="009258F9" w:rsidRDefault="009258F9" w:rsidP="009258F9">
          <w:pPr>
            <w:rPr>
              <w:rFonts w:eastAsia="Calibri"/>
              <w:b/>
              <w:bCs/>
              <w:color w:val="000000" w:themeColor="text1"/>
            </w:rPr>
          </w:pPr>
        </w:p>
        <w:p w14:paraId="76AF308A" w14:textId="01A389A5" w:rsidR="009258F9" w:rsidRPr="0075155B" w:rsidRDefault="009258F9" w:rsidP="00010987">
          <w:pPr>
            <w:pStyle w:val="Heading2"/>
            <w:pageBreakBefore/>
            <w:rPr>
              <w:rFonts w:cstheme="minorHAnsi"/>
            </w:rPr>
          </w:pPr>
          <w:r w:rsidRPr="0A7234CF">
            <w:lastRenderedPageBreak/>
            <w:t>Confidentiality</w:t>
          </w:r>
          <w:r>
            <w:t xml:space="preserve">, </w:t>
          </w:r>
          <w:bookmarkStart w:id="2" w:name="_Hlk67140570"/>
          <w:r w:rsidR="0057178A">
            <w:t>m</w:t>
          </w:r>
          <w:r>
            <w:t xml:space="preserve">alpractice and </w:t>
          </w:r>
          <w:r w:rsidR="0057178A">
            <w:t>c</w:t>
          </w:r>
          <w:r>
            <w:t xml:space="preserve">onflicts of </w:t>
          </w:r>
          <w:r w:rsidR="0057178A">
            <w:t>i</w:t>
          </w:r>
          <w:r>
            <w:t>nterest</w:t>
          </w:r>
        </w:p>
        <w:p w14:paraId="4BE75DD5" w14:textId="77777777" w:rsidR="009258F9" w:rsidRPr="00396451" w:rsidRDefault="009258F9" w:rsidP="0057178A">
          <w:pPr>
            <w:pStyle w:val="Heading3"/>
          </w:pPr>
          <w:r w:rsidRPr="00396451">
            <w:t xml:space="preserve">Confidentiality </w:t>
          </w:r>
        </w:p>
        <w:p w14:paraId="6DF888B5" w14:textId="11C14052" w:rsidR="009258F9" w:rsidRPr="00DC7E69" w:rsidRDefault="009258F9" w:rsidP="0057178A">
          <w:pPr>
            <w:pStyle w:val="StdPara"/>
            <w:rPr>
              <w:rStyle w:val="IntenseEmphasis"/>
              <w:b w:val="0"/>
              <w:bCs w:val="0"/>
            </w:rPr>
          </w:pPr>
          <w:r w:rsidRPr="00DC7E69">
            <w:rPr>
              <w:rStyle w:val="IntenseEmphasis"/>
              <w:b w:val="0"/>
              <w:bCs w:val="0"/>
            </w:rPr>
            <w:t xml:space="preserve">This section of </w:t>
          </w:r>
          <w:r w:rsidR="007525A3" w:rsidRPr="00DC7E69">
            <w:rPr>
              <w:rStyle w:val="IntenseEmphasis"/>
              <w:b w:val="0"/>
              <w:bCs w:val="0"/>
            </w:rPr>
            <w:t>our</w:t>
          </w:r>
          <w:r w:rsidRPr="00DC7E69">
            <w:rPr>
              <w:rStyle w:val="IntenseEmphasis"/>
              <w:b w:val="0"/>
              <w:bCs w:val="0"/>
            </w:rPr>
            <w:t xml:space="preserve"> Centre Policy outline</w:t>
          </w:r>
          <w:r w:rsidR="007525A3" w:rsidRPr="00DC7E69">
            <w:rPr>
              <w:rStyle w:val="IntenseEmphasis"/>
              <w:b w:val="0"/>
              <w:bCs w:val="0"/>
            </w:rPr>
            <w:t>s</w:t>
          </w:r>
          <w:r w:rsidRPr="00DC7E69">
            <w:rPr>
              <w:rStyle w:val="IntenseEmphasis"/>
              <w:b w:val="0"/>
              <w:bCs w:val="0"/>
            </w:rPr>
            <w:t xml:space="preserve"> the measures in place to ensure </w:t>
          </w:r>
          <w:r w:rsidR="005D1F2E" w:rsidRPr="00DC7E69">
            <w:rPr>
              <w:rStyle w:val="IntenseEmphasis"/>
              <w:b w:val="0"/>
              <w:bCs w:val="0"/>
            </w:rPr>
            <w:t xml:space="preserve">the </w:t>
          </w:r>
          <w:r w:rsidRPr="00DC7E69">
            <w:rPr>
              <w:rStyle w:val="IntenseEmphasis"/>
              <w:b w:val="0"/>
              <w:bCs w:val="0"/>
            </w:rPr>
            <w:t>confidentiality of</w:t>
          </w:r>
          <w:r w:rsidR="005D1F2E" w:rsidRPr="00DC7E69">
            <w:rPr>
              <w:rStyle w:val="IntenseEmphasis"/>
              <w:b w:val="0"/>
              <w:bCs w:val="0"/>
            </w:rPr>
            <w:t xml:space="preserve"> the grades our centre determines, </w:t>
          </w:r>
          <w:r w:rsidRPr="00DC7E69">
            <w:rPr>
              <w:rStyle w:val="IntenseEmphasis"/>
              <w:b w:val="0"/>
              <w:bCs w:val="0"/>
            </w:rPr>
            <w:t xml:space="preserve">and to make </w:t>
          </w:r>
          <w:r w:rsidR="000C6526">
            <w:rPr>
              <w:rStyle w:val="IntenseEmphasis"/>
              <w:b w:val="0"/>
              <w:bCs w:val="0"/>
            </w:rPr>
            <w:t>student</w:t>
          </w:r>
          <w:r w:rsidR="000C6526" w:rsidRPr="00DC7E69">
            <w:rPr>
              <w:rStyle w:val="IntenseEmphasis"/>
              <w:b w:val="0"/>
              <w:bCs w:val="0"/>
            </w:rPr>
            <w:t xml:space="preserve">s </w:t>
          </w:r>
          <w:r w:rsidRPr="00DC7E69">
            <w:rPr>
              <w:rStyle w:val="IntenseEmphasis"/>
              <w:b w:val="0"/>
              <w:bCs w:val="0"/>
            </w:rPr>
            <w:t>aware of the range of evidence on which those grades will be based.</w:t>
          </w:r>
        </w:p>
        <w:p w14:paraId="37F84A33" w14:textId="77777777" w:rsidR="009258F9" w:rsidRPr="0057178A" w:rsidRDefault="009258F9" w:rsidP="0057178A">
          <w:pPr>
            <w:pStyle w:val="StdPara"/>
          </w:pPr>
          <w:bookmarkStart w:id="3" w:name="_Hlk67140390"/>
          <w:bookmarkEnd w:id="2"/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7278CBF5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4B435DF8" w14:textId="77777777" w:rsidR="009258F9" w:rsidRPr="00A92DB9" w:rsidRDefault="009258F9" w:rsidP="008276A8">
                <w:pPr>
                  <w:pStyle w:val="ListParagraph"/>
                  <w:numPr>
                    <w:ilvl w:val="0"/>
                    <w:numId w:val="22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>
                  <w:rPr>
                    <w:rFonts w:eastAsia="Calibri"/>
                    <w:b/>
                    <w:bCs/>
                    <w:color w:val="000000" w:themeColor="text1"/>
                  </w:rPr>
                  <w:t>Confidentiality</w:t>
                </w:r>
              </w:p>
            </w:tc>
          </w:tr>
          <w:tr w:rsidR="009258F9" w14:paraId="7E33981D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F35602E" w14:textId="06F05D27" w:rsidR="009258F9" w:rsidRDefault="009B29BC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This section</w:t>
                </w:r>
                <w:r w:rsidR="009258F9" w:rsidRPr="00E20FE2">
                  <w:rPr>
                    <w:rFonts w:eastAsia="Calibri"/>
                    <w:i/>
                    <w:iCs/>
                  </w:rPr>
                  <w:t xml:space="preserve"> detail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0E20FE2">
                  <w:rPr>
                    <w:rFonts w:eastAsia="Calibri"/>
                    <w:i/>
                    <w:iCs/>
                  </w:rPr>
                  <w:t xml:space="preserve"> the measures in place in our centre to maintain the confidentiality of grades, while sharing information regarding the range of evidence on which the grades will be based. </w:t>
                </w:r>
              </w:p>
              <w:p w14:paraId="44E340EA" w14:textId="398E2D8E" w:rsidR="009258F9" w:rsidRPr="00E20FE2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5D3E1CAF" w14:textId="51845CBE" w:rsidR="009258F9" w:rsidRPr="003B3578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All staff </w:t>
                </w:r>
                <w:r w:rsidR="00E807FF"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involved 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have been made aware of the need to maintain the confidentiality of 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teacher assessed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grades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32DF50F3" w14:textId="76B0E76A" w:rsidR="009258F9" w:rsidRPr="003B3578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All teaching staff have been briefed on the requirement to share details of the range of evidence on which </w:t>
                </w:r>
                <w:r w:rsidR="00A7769D">
                  <w:rPr>
                    <w:rFonts w:eastAsia="Calibri" w:cstheme="minorHAnsi"/>
                    <w:bCs/>
                    <w:i/>
                    <w:iCs/>
                  </w:rPr>
                  <w:t>student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s’ grades will be based, while ensuring that details of the final grades remain confidential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3C3138EB" w14:textId="5FB452B1" w:rsidR="009258F9" w:rsidRPr="003B3578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Relevant details from 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this Policy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, including requirements around sharing details of evidence and the confidentiality requirements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,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have been shared with parents/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guardians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47616384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  <w:bookmarkEnd w:id="3"/>
        </w:tbl>
        <w:p w14:paraId="1C5F9696" w14:textId="77777777" w:rsidR="009258F9" w:rsidRDefault="009258F9" w:rsidP="009258F9"/>
        <w:p w14:paraId="1A20AA52" w14:textId="42F8FE56" w:rsidR="009258F9" w:rsidRPr="0075155B" w:rsidRDefault="009258F9" w:rsidP="0057178A">
          <w:pPr>
            <w:pStyle w:val="Heading3"/>
            <w:rPr>
              <w:rFonts w:cstheme="minorHAnsi"/>
            </w:rPr>
          </w:pPr>
          <w:r>
            <w:t>Malpractice</w:t>
          </w:r>
        </w:p>
        <w:p w14:paraId="7403730E" w14:textId="097873E4" w:rsidR="009258F9" w:rsidRDefault="009258F9" w:rsidP="0057178A">
          <w:pPr>
            <w:pStyle w:val="StdPara"/>
            <w:rPr>
              <w:rFonts w:eastAsiaTheme="minorEastAsia" w:cstheme="minorHAnsi"/>
              <w:color w:val="333333"/>
            </w:rPr>
          </w:pPr>
          <w:r w:rsidRPr="0057178A">
            <w:t xml:space="preserve">This section of </w:t>
          </w:r>
          <w:r w:rsidR="005954BC">
            <w:t>our</w:t>
          </w:r>
          <w:r w:rsidRPr="0057178A">
            <w:t xml:space="preserve"> Centre Policy outline</w:t>
          </w:r>
          <w:r w:rsidR="005954BC">
            <w:t>s</w:t>
          </w:r>
          <w:r w:rsidRPr="0057178A">
            <w:t xml:space="preserve"> the measures in place to prevent malpractice and other breaches of exam regulations, and to deal with such cases </w:t>
          </w:r>
          <w:r w:rsidR="005954BC">
            <w:t>if</w:t>
          </w:r>
          <w:r w:rsidR="005954BC" w:rsidRPr="0057178A">
            <w:t xml:space="preserve"> </w:t>
          </w:r>
          <w:r w:rsidRPr="0057178A">
            <w:t>they occur.</w:t>
          </w: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1BF1F3B3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4361D9EB" w14:textId="77777777" w:rsidR="009258F9" w:rsidRPr="00A92DB9" w:rsidRDefault="009258F9" w:rsidP="008276A8">
                <w:pPr>
                  <w:pStyle w:val="ListParagraph"/>
                  <w:numPr>
                    <w:ilvl w:val="0"/>
                    <w:numId w:val="22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>
                  <w:rPr>
                    <w:rFonts w:eastAsia="Calibri"/>
                    <w:b/>
                    <w:bCs/>
                    <w:color w:val="000000" w:themeColor="text1"/>
                  </w:rPr>
                  <w:t>Malpractice</w:t>
                </w:r>
              </w:p>
            </w:tc>
          </w:tr>
          <w:tr w:rsidR="009258F9" w14:paraId="0937CB50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C1EE003" w14:textId="0CACD70F" w:rsidR="009258F9" w:rsidRDefault="005954BC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This section</w:t>
                </w:r>
                <w:r w:rsidRPr="00E20FE2">
                  <w:rPr>
                    <w:rFonts w:eastAsia="Calibri"/>
                    <w:i/>
                    <w:iCs/>
                  </w:rPr>
                  <w:t xml:space="preserve"> </w:t>
                </w:r>
                <w:r w:rsidR="009258F9" w:rsidRPr="00E20FE2">
                  <w:rPr>
                    <w:rFonts w:eastAsia="Calibri"/>
                    <w:i/>
                    <w:iCs/>
                  </w:rPr>
                  <w:t>detail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0E20FE2">
                  <w:rPr>
                    <w:rFonts w:eastAsia="Calibri"/>
                    <w:i/>
                    <w:iCs/>
                  </w:rPr>
                  <w:t xml:space="preserve"> the measures in place in our centre to prevent malpractice and, where that proves impossible, to handle cases in accordance with </w:t>
                </w:r>
                <w:r>
                  <w:rPr>
                    <w:rFonts w:eastAsia="Calibri"/>
                    <w:i/>
                    <w:iCs/>
                  </w:rPr>
                  <w:t>awarding organisation</w:t>
                </w:r>
                <w:r w:rsidR="009258F9" w:rsidRPr="00E20FE2">
                  <w:rPr>
                    <w:rFonts w:eastAsia="Calibri"/>
                    <w:i/>
                    <w:iCs/>
                  </w:rPr>
                  <w:t xml:space="preserve"> requirements</w:t>
                </w:r>
                <w:r>
                  <w:rPr>
                    <w:rFonts w:eastAsia="Calibri"/>
                    <w:i/>
                    <w:iCs/>
                  </w:rPr>
                  <w:t>.</w:t>
                </w:r>
              </w:p>
              <w:p w14:paraId="5F486934" w14:textId="1E768511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  <w:highlight w:val="cyan"/>
                  </w:rPr>
                </w:pPr>
              </w:p>
              <w:p w14:paraId="77F8C83A" w14:textId="096B4294" w:rsidR="009258F9" w:rsidRPr="003B3578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Our general </w:t>
                </w:r>
                <w:r w:rsidR="00AD328D">
                  <w:rPr>
                    <w:rFonts w:eastAsia="Calibri" w:cstheme="minorHAnsi"/>
                    <w:bCs/>
                    <w:i/>
                    <w:iCs/>
                  </w:rPr>
                  <w:t>centre policies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regarding malpractice, maladministration and conflicts of interest have been reviewed to ensure they address the specific challenges of delivery in Summer 2021</w:t>
                </w:r>
                <w:r w:rsidR="009451BC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1E265F32" w14:textId="658AB560" w:rsidR="009258F9" w:rsidRPr="003B3578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All staff </w:t>
                </w:r>
                <w:r w:rsidR="009451BC"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involved 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have been made aware of these policies, and have received training in them as necessary</w:t>
                </w:r>
                <w:r w:rsidR="009451BC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411EBA09" w14:textId="155D0C2E" w:rsidR="009258F9" w:rsidRPr="003B3578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spacing w:after="120" w:line="264" w:lineRule="auto"/>
                  <w:contextualSpacing/>
                  <w:rPr>
                    <w:rFonts w:eastAsia="Calibri" w:cs="Calibri"/>
                    <w:i/>
                    <w:iCs/>
                    <w:color w:val="231F20"/>
                  </w:rPr>
                </w:pPr>
                <w:r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All staff </w:t>
                </w:r>
                <w:r w:rsidR="009451BC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involved </w:t>
                </w:r>
                <w:r w:rsidRPr="003B3578">
                  <w:rPr>
                    <w:rFonts w:eastAsia="Calibri" w:cs="Calibri"/>
                    <w:i/>
                    <w:iCs/>
                    <w:color w:val="231F20"/>
                  </w:rPr>
                  <w:t>have been made aware of the specific types of malpractice which may affect the Summer 2021 series including:</w:t>
                </w:r>
              </w:p>
              <w:p w14:paraId="52D3BFF0" w14:textId="2DA8EE32" w:rsidR="009258F9" w:rsidRPr="003B3578" w:rsidRDefault="009451BC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rFonts w:eastAsia="Calibri" w:cs="Calibri"/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b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reaches of internal security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</w:p>
              <w:p w14:paraId="20773DC5" w14:textId="44C6B175" w:rsidR="009258F9" w:rsidRPr="003B3578" w:rsidRDefault="009451BC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d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eception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</w:p>
              <w:p w14:paraId="19897168" w14:textId="15929F50" w:rsidR="009258F9" w:rsidRPr="003B3578" w:rsidRDefault="009451BC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i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mproper assistance to students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</w:p>
              <w:p w14:paraId="48D05728" w14:textId="34F67051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f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ailure to appropriately authenticate a student’s work</w:t>
                </w:r>
                <w:r w:rsidR="009451BC"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</w:p>
              <w:p w14:paraId="7BAC7218" w14:textId="6D3FAC5D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o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ver direction of students in preparation for common assessments</w:t>
                </w:r>
                <w:r w:rsidR="009451BC"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</w:p>
              <w:p w14:paraId="21A1F762" w14:textId="2789DA92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lastRenderedPageBreak/>
                  <w:t>a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llegations </w:t>
                </w:r>
                <w:r w:rsidR="00CC21F8">
                  <w:rPr>
                    <w:rFonts w:eastAsia="Calibri" w:cs="Calibri"/>
                    <w:i/>
                    <w:iCs/>
                    <w:color w:val="231F20"/>
                  </w:rPr>
                  <w:t>that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centres submit grades not supported by evidence that they know to be inaccurate</w:t>
                </w:r>
                <w:r w:rsidR="00CC21F8"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</w:p>
              <w:p w14:paraId="5D9C3D65" w14:textId="341A7CE9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c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entres enter students who were not originally intending to certificate a grade in the Summer 2021 series</w:t>
                </w:r>
                <w:r w:rsidR="00CC21F8"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</w:p>
              <w:p w14:paraId="4DEC40E1" w14:textId="7CF6660B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f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ailure to engage as requested with </w:t>
                </w:r>
                <w:r w:rsidR="00CC21F8">
                  <w:rPr>
                    <w:rFonts w:eastAsia="Calibri" w:cs="Calibri"/>
                    <w:i/>
                    <w:iCs/>
                    <w:color w:val="231F20"/>
                  </w:rPr>
                  <w:t>awarding organisations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during the </w:t>
                </w:r>
                <w:r w:rsidR="009258F9" w:rsidRPr="003B3578">
                  <w:rPr>
                    <w:i/>
                    <w:iCs/>
                  </w:rPr>
                  <w:t>External Quality Assurance and appeal stag</w:t>
                </w:r>
                <w:r>
                  <w:rPr>
                    <w:i/>
                    <w:iCs/>
                  </w:rPr>
                  <w:t>es</w:t>
                </w:r>
                <w:r w:rsidR="00CC21F8">
                  <w:rPr>
                    <w:i/>
                    <w:iCs/>
                  </w:rPr>
                  <w:t>;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 xml:space="preserve"> and</w:t>
                </w:r>
              </w:p>
              <w:p w14:paraId="7B81D4DF" w14:textId="397640D0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f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ailure to keep appropriate records of decisions made and 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>teacher assessed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grades.</w:t>
                </w:r>
              </w:p>
              <w:p w14:paraId="3ED066BF" w14:textId="77777777" w:rsidR="009258F9" w:rsidRPr="00391A13" w:rsidRDefault="009258F9" w:rsidP="001A12A2">
                <w:pPr>
                  <w:pStyle w:val="ListParagraph"/>
                  <w:spacing w:after="120" w:line="264" w:lineRule="auto"/>
                  <w:rPr>
                    <w:color w:val="231F20"/>
                  </w:rPr>
                </w:pPr>
              </w:p>
              <w:p w14:paraId="5C02916A" w14:textId="77777777" w:rsidR="009258F9" w:rsidRPr="003B3578" w:rsidRDefault="009258F9" w:rsidP="008276A8">
                <w:pPr>
                  <w:pStyle w:val="ListParagraph"/>
                  <w:numPr>
                    <w:ilvl w:val="0"/>
                    <w:numId w:val="25"/>
                  </w:numPr>
                  <w:spacing w:after="120" w:line="264" w:lineRule="auto"/>
                  <w:ind w:right="819"/>
                  <w:contextualSpacing/>
                  <w:rPr>
                    <w:rFonts w:eastAsia="Calibri" w:cs="Calibri"/>
                    <w:i/>
                    <w:iCs/>
                    <w:color w:val="231F20"/>
                  </w:rPr>
                </w:pPr>
                <w:r w:rsidRPr="003B3578">
                  <w:rPr>
                    <w:rFonts w:eastAsia="Calibri" w:cs="Calibri"/>
                    <w:i/>
                    <w:iCs/>
                    <w:color w:val="231F20"/>
                  </w:rPr>
                  <w:t>The consequences of malpractice or maladministration as published in the JCQ guidance:</w:t>
                </w:r>
                <w:r w:rsidRPr="003B3578">
                  <w:rPr>
                    <w:rFonts w:eastAsia="Calibri" w:cs="Calibri"/>
                    <w:i/>
                    <w:iCs/>
                    <w:color w:val="2E74B5" w:themeColor="accent5" w:themeShade="BF"/>
                  </w:rPr>
                  <w:t xml:space="preserve"> </w:t>
                </w:r>
                <w:hyperlink r:id="rId15">
                  <w:r w:rsidRPr="003B3578">
                    <w:rPr>
                      <w:rStyle w:val="Hyperlink"/>
                      <w:rFonts w:eastAsia="Calibri" w:cs="Calibri"/>
                      <w:i/>
                      <w:iCs/>
                    </w:rPr>
                    <w:t>JCQ Suspected</w:t>
                  </w:r>
                </w:hyperlink>
                <w:r w:rsidRPr="003B3578">
                  <w:rPr>
                    <w:rFonts w:eastAsia="Calibri" w:cs="Calibri"/>
                    <w:i/>
                    <w:iCs/>
                    <w:color w:val="2E74B5" w:themeColor="accent5" w:themeShade="BF"/>
                  </w:rPr>
                  <w:t xml:space="preserve"> </w:t>
                </w:r>
                <w:r w:rsidRPr="003B3578">
                  <w:rPr>
                    <w:rFonts w:eastAsia="Calibri" w:cs="Calibri"/>
                    <w:i/>
                    <w:iCs/>
                    <w:color w:val="2E74B5" w:themeColor="accent5" w:themeShade="BF"/>
                    <w:u w:val="single"/>
                  </w:rPr>
                  <w:t>Malpractice: Policies and Procedures</w:t>
                </w:r>
                <w:r w:rsidRPr="003B3578">
                  <w:rPr>
                    <w:rFonts w:eastAsia="Calibri" w:cs="Calibri"/>
                    <w:i/>
                    <w:iCs/>
                    <w:color w:val="3DAD57"/>
                    <w:u w:val="single"/>
                  </w:rPr>
                  <w:t xml:space="preserve"> </w:t>
                </w:r>
                <w:r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>and including the risk of</w:t>
                </w:r>
                <w:r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a delay to students receiving their grades, up to, and including, removal of centre status have been outlined to all relevant staff.  </w:t>
                </w:r>
              </w:p>
              <w:p w14:paraId="69917C27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  <w:p w14:paraId="0D54CC8C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3C7F753C" w14:textId="77777777" w:rsidR="009258F9" w:rsidRDefault="009258F9" w:rsidP="009258F9"/>
        <w:p w14:paraId="00C148FB" w14:textId="77777777" w:rsidR="009258F9" w:rsidRDefault="009258F9" w:rsidP="0057178A">
          <w:pPr>
            <w:pStyle w:val="Heading3"/>
            <w:rPr>
              <w:rFonts w:cstheme="minorHAnsi"/>
            </w:rPr>
          </w:pPr>
          <w:r w:rsidRPr="0A7234CF">
            <w:t>Conflicts of Interest</w:t>
          </w:r>
        </w:p>
        <w:p w14:paraId="683EDFE8" w14:textId="071E8D95" w:rsidR="009258F9" w:rsidRDefault="009258F9" w:rsidP="0057178A">
          <w:pPr>
            <w:pStyle w:val="StdPara"/>
          </w:pPr>
          <w:r w:rsidRPr="0057178A">
            <w:t xml:space="preserve">This section of </w:t>
          </w:r>
          <w:r w:rsidR="003A504D">
            <w:t>our</w:t>
          </w:r>
          <w:r w:rsidRPr="0057178A">
            <w:t xml:space="preserve"> Centre Policy outline</w:t>
          </w:r>
          <w:r w:rsidR="003A504D">
            <w:t>s</w:t>
          </w:r>
          <w:r w:rsidRPr="0057178A">
            <w:t xml:space="preserve"> the measures in place to address potential conflicts of interest.</w:t>
          </w: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32FCE67C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4F20A8EA" w14:textId="77777777" w:rsidR="009258F9" w:rsidRPr="00B415F3" w:rsidRDefault="009258F9" w:rsidP="008276A8">
                <w:pPr>
                  <w:pStyle w:val="ListParagraph"/>
                  <w:numPr>
                    <w:ilvl w:val="0"/>
                    <w:numId w:val="22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 w:rsidRPr="0A7234CF">
                  <w:rPr>
                    <w:rFonts w:eastAsia="Calibri"/>
                    <w:b/>
                    <w:bCs/>
                    <w:color w:val="000000" w:themeColor="text1"/>
                  </w:rPr>
                  <w:t>Conflicts of Interest</w:t>
                </w:r>
              </w:p>
            </w:tc>
          </w:tr>
          <w:tr w:rsidR="009258F9" w14:paraId="52A03919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B22F5D8" w14:textId="69C927A8" w:rsidR="009258F9" w:rsidRDefault="003A504D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This section</w:t>
                </w:r>
                <w:r w:rsidRPr="0A7234CF">
                  <w:rPr>
                    <w:rFonts w:eastAsia="Calibri"/>
                    <w:i/>
                    <w:iCs/>
                  </w:rPr>
                  <w:t xml:space="preserve"> </w:t>
                </w:r>
                <w:r w:rsidR="009258F9" w:rsidRPr="0A7234CF">
                  <w:rPr>
                    <w:rFonts w:eastAsia="Calibri"/>
                    <w:i/>
                    <w:iCs/>
                  </w:rPr>
                  <w:t>detail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 our approach to </w:t>
                </w:r>
                <w:r w:rsidR="009258F9">
                  <w:rPr>
                    <w:rFonts w:eastAsia="Calibri"/>
                    <w:i/>
                    <w:iCs/>
                  </w:rPr>
                  <w:t xml:space="preserve">addressing 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conflicts of interest, and how </w:t>
                </w:r>
                <w:r>
                  <w:rPr>
                    <w:rFonts w:eastAsia="Calibri"/>
                    <w:i/>
                    <w:iCs/>
                  </w:rPr>
                  <w:t>we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 will respond to such allegations.</w:t>
                </w:r>
                <w:r w:rsidR="009258F9">
                  <w:rPr>
                    <w:rFonts w:eastAsia="Calibri"/>
                    <w:i/>
                    <w:iCs/>
                  </w:rPr>
                  <w:t xml:space="preserve"> </w:t>
                </w:r>
              </w:p>
              <w:p w14:paraId="773E2E4A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5277E435" w14:textId="27E4F863" w:rsidR="009258F9" w:rsidRPr="003B3578" w:rsidRDefault="009258F9" w:rsidP="008276A8">
                <w:pPr>
                  <w:pStyle w:val="FootnoteText"/>
                  <w:numPr>
                    <w:ilvl w:val="0"/>
                    <w:numId w:val="16"/>
                  </w:numPr>
                  <w:rPr>
                    <w:rFonts w:eastAsia="Calibri" w:cs="Calibri"/>
                    <w:i/>
                    <w:iCs/>
                    <w:color w:val="231F20"/>
                  </w:rPr>
                </w:pPr>
                <w:r w:rsidRPr="003B3578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 xml:space="preserve">To protect the integrity of assessments, all  staff </w:t>
                </w:r>
                <w:r w:rsidR="00D237D1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 xml:space="preserve">involved in the determination of grades </w:t>
                </w:r>
                <w:r w:rsidRPr="003B3578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 xml:space="preserve">must declare any conflict of interest such as relationships with students to </w:t>
                </w:r>
                <w:r w:rsidR="00ED20BB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>our</w:t>
                </w:r>
                <w:r w:rsidRPr="003B3578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 xml:space="preserve"> H</w:t>
                </w:r>
                <w:r w:rsidR="00ED20BB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>ead of Centre</w:t>
                </w:r>
                <w:r w:rsidRPr="003B3578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 xml:space="preserve"> for further consideration.</w:t>
                </w:r>
              </w:p>
              <w:p w14:paraId="5C7A9FD7" w14:textId="22CAA14F" w:rsidR="009258F9" w:rsidRPr="003B3578" w:rsidRDefault="00ED20BB" w:rsidP="008276A8">
                <w:pPr>
                  <w:pStyle w:val="ListParagraph"/>
                  <w:numPr>
                    <w:ilvl w:val="0"/>
                    <w:numId w:val="16"/>
                  </w:numPr>
                  <w:spacing w:line="259" w:lineRule="auto"/>
                  <w:ind w:right="554"/>
                  <w:contextualSpacing/>
                  <w:jc w:val="both"/>
                  <w:rPr>
                    <w:rFonts w:eastAsia="Calibri" w:cs="Calibri"/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Our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H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 xml:space="preserve">ead of Centre 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will take appropriate action to manage any conflicts of interest arising with centre staff in accordance with the JCQ documents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 xml:space="preserve"> - 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</w:t>
                </w:r>
                <w:hyperlink r:id="rId16">
                  <w:r w:rsidR="009258F9" w:rsidRPr="003B3578">
                    <w:rPr>
                      <w:rStyle w:val="Hyperlink"/>
                      <w:rFonts w:eastAsia="Calibri" w:cs="Calibri"/>
                      <w:i/>
                      <w:iCs/>
                    </w:rPr>
                    <w:t>General Regulations for Approved Centres, 1 September 2020 to 31 August 2021.</w:t>
                  </w:r>
                </w:hyperlink>
              </w:p>
              <w:p w14:paraId="6752EC18" w14:textId="284AABA2" w:rsidR="009258F9" w:rsidRPr="003B3578" w:rsidRDefault="00ED20BB" w:rsidP="008276A8">
                <w:pPr>
                  <w:pStyle w:val="ListParagraph"/>
                  <w:numPr>
                    <w:ilvl w:val="0"/>
                    <w:numId w:val="16"/>
                  </w:numPr>
                  <w:spacing w:after="120" w:line="264" w:lineRule="auto"/>
                  <w:contextualSpacing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We</w:t>
                </w:r>
                <w:r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9258F9"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>will also carefully consider</w:t>
                </w:r>
                <w:r w:rsidR="00F141F1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the need</w:t>
                </w:r>
                <w:r w:rsidR="009258F9"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0311EC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if to </w:t>
                </w:r>
                <w:r w:rsidR="009258F9"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>separat</w:t>
                </w:r>
                <w:r w:rsidR="000311EC">
                  <w:rPr>
                    <w:rFonts w:eastAsia="Calibri" w:cs="Calibri"/>
                    <w:i/>
                    <w:iCs/>
                    <w:color w:val="000000" w:themeColor="text1"/>
                  </w:rPr>
                  <w:t>e</w:t>
                </w:r>
                <w:r w:rsidR="009258F9"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duties and personnel to ensure fairness in later process reviews and appeals.</w:t>
                </w:r>
              </w:p>
              <w:p w14:paraId="7338519F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75C77403" w14:textId="564E4485" w:rsidR="009258F9" w:rsidRDefault="009258F9" w:rsidP="009258F9"/>
        <w:p w14:paraId="13A79316" w14:textId="1EC274A2" w:rsidR="00EA34B8" w:rsidRDefault="00EA34B8" w:rsidP="009258F9"/>
        <w:p w14:paraId="250122D3" w14:textId="37A1C66E" w:rsidR="00EA34B8" w:rsidRDefault="00EA34B8" w:rsidP="009258F9"/>
        <w:p w14:paraId="54463244" w14:textId="24033F69" w:rsidR="00EA34B8" w:rsidRDefault="00EA34B8" w:rsidP="009258F9"/>
        <w:p w14:paraId="2BA4576B" w14:textId="5ABA6728" w:rsidR="00EA34B8" w:rsidRDefault="00EA34B8" w:rsidP="009258F9"/>
        <w:p w14:paraId="3C1447B7" w14:textId="77777777" w:rsidR="00EA34B8" w:rsidRDefault="00EA34B8" w:rsidP="009258F9"/>
        <w:p w14:paraId="7FBA999D" w14:textId="77777777" w:rsidR="009258F9" w:rsidRDefault="009258F9" w:rsidP="009258F9"/>
        <w:p w14:paraId="34A4060F" w14:textId="77777777" w:rsidR="009258F9" w:rsidRDefault="009258F9" w:rsidP="001D2ABF">
          <w:pPr>
            <w:pStyle w:val="Heading2"/>
          </w:pPr>
          <w:r w:rsidRPr="006729D4">
            <w:lastRenderedPageBreak/>
            <w:t xml:space="preserve">External Quality Assurance </w:t>
          </w:r>
        </w:p>
        <w:p w14:paraId="13894831" w14:textId="5B875A55" w:rsidR="009258F9" w:rsidRPr="009743AC" w:rsidRDefault="009258F9" w:rsidP="001D2ABF">
          <w:pPr>
            <w:pStyle w:val="StdPara"/>
          </w:pPr>
          <w:r w:rsidRPr="009743AC">
            <w:t xml:space="preserve">This section of </w:t>
          </w:r>
          <w:r w:rsidR="00852C79">
            <w:t>our</w:t>
          </w:r>
          <w:r w:rsidRPr="009743AC">
            <w:t xml:space="preserve"> Centre Policy outline</w:t>
          </w:r>
          <w:r w:rsidR="00852C79">
            <w:t>s</w:t>
          </w:r>
          <w:r w:rsidRPr="009743AC">
            <w:t xml:space="preserve"> the arrangements in place to comply with </w:t>
          </w:r>
          <w:r w:rsidR="00852C79">
            <w:t>awarding organisation</w:t>
          </w:r>
          <w:r w:rsidR="00377389">
            <w:t xml:space="preserve"> </w:t>
          </w:r>
          <w:r w:rsidRPr="009743AC">
            <w:t>arrang</w:t>
          </w:r>
          <w:r>
            <w:t>e</w:t>
          </w:r>
          <w:r w:rsidRPr="009743AC">
            <w:t xml:space="preserve">ments for External Quality Assurance of </w:t>
          </w:r>
          <w:r w:rsidR="003650E4">
            <w:t xml:space="preserve">teacher assessed </w:t>
          </w:r>
          <w:r w:rsidRPr="009743AC">
            <w:t>grades in a timely and effective way.</w:t>
          </w:r>
        </w:p>
        <w:p w14:paraId="14A33201" w14:textId="77777777" w:rsidR="009258F9" w:rsidRDefault="009258F9" w:rsidP="001D2ABF">
          <w:pPr>
            <w:pStyle w:val="StdPara"/>
            <w:rPr>
              <w:highlight w:val="yellow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591F327A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</w:tcPr>
              <w:p w14:paraId="53C21EAA" w14:textId="77777777" w:rsidR="009258F9" w:rsidRPr="002A3446" w:rsidRDefault="009258F9" w:rsidP="008276A8">
                <w:pPr>
                  <w:pStyle w:val="ListParagraph"/>
                  <w:numPr>
                    <w:ilvl w:val="0"/>
                    <w:numId w:val="29"/>
                  </w:numPr>
                  <w:contextualSpacing/>
                  <w:rPr>
                    <w:rFonts w:eastAsia="Calibri"/>
                    <w:b/>
                    <w:bCs/>
                  </w:rPr>
                </w:pPr>
                <w:r w:rsidRPr="002A3446">
                  <w:rPr>
                    <w:rFonts w:eastAsia="Calibri"/>
                    <w:b/>
                    <w:bCs/>
                    <w:color w:val="000000" w:themeColor="text1"/>
                  </w:rPr>
                  <w:t xml:space="preserve">External Quality Assurance </w:t>
                </w:r>
              </w:p>
            </w:tc>
          </w:tr>
          <w:tr w:rsidR="009258F9" w14:paraId="6CB0780E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CE0608B" w14:textId="72A1682F" w:rsidR="009258F9" w:rsidRDefault="0036100C" w:rsidP="001A12A2">
                <w:pPr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 xml:space="preserve">This section </w:t>
                </w:r>
                <w:r w:rsidR="009258F9" w:rsidRPr="009743AC">
                  <w:rPr>
                    <w:rFonts w:eastAsia="Calibri"/>
                    <w:i/>
                    <w:iCs/>
                  </w:rPr>
                  <w:t>outline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09743AC">
                  <w:rPr>
                    <w:rFonts w:eastAsia="Calibri"/>
                    <w:i/>
                    <w:iCs/>
                  </w:rPr>
                  <w:t xml:space="preserve"> the arrangements</w:t>
                </w:r>
                <w:r>
                  <w:rPr>
                    <w:rFonts w:eastAsia="Calibri"/>
                    <w:i/>
                    <w:iCs/>
                  </w:rPr>
                  <w:t xml:space="preserve"> we have</w:t>
                </w:r>
                <w:r w:rsidR="009258F9" w:rsidRPr="009743AC">
                  <w:rPr>
                    <w:rFonts w:eastAsia="Calibri"/>
                    <w:i/>
                    <w:iCs/>
                  </w:rPr>
                  <w:t xml:space="preserve"> in place to ensure the relevant documentation and assessment evidence can be provided in a timely manner for the purposes of External Quality Assurance sampling</w:t>
                </w:r>
                <w:r w:rsidR="009258F9">
                  <w:rPr>
                    <w:rFonts w:eastAsia="Calibri"/>
                    <w:i/>
                    <w:iCs/>
                  </w:rPr>
                  <w:t>, and that staff can be made available to respond to enquiries.</w:t>
                </w:r>
                <w:r w:rsidR="009258F9" w:rsidRPr="009743AC">
                  <w:rPr>
                    <w:rFonts w:eastAsia="Calibri"/>
                    <w:i/>
                    <w:iCs/>
                  </w:rPr>
                  <w:t xml:space="preserve"> </w:t>
                </w:r>
              </w:p>
              <w:p w14:paraId="54EEF78D" w14:textId="363B1C12" w:rsidR="009258F9" w:rsidRDefault="009258F9" w:rsidP="001A12A2">
                <w:pPr>
                  <w:rPr>
                    <w:rFonts w:eastAsia="Calibri"/>
                    <w:i/>
                    <w:iCs/>
                  </w:rPr>
                </w:pPr>
              </w:p>
              <w:p w14:paraId="6E9BCF89" w14:textId="09B0DFAE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>All staff</w:t>
                </w:r>
                <w:r w:rsidR="00D237D1">
                  <w:rPr>
                    <w:rFonts w:eastAsia="Calibri"/>
                    <w:i/>
                    <w:iCs/>
                  </w:rPr>
                  <w:t xml:space="preserve"> involved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have been made aware of the </w:t>
                </w:r>
                <w:r w:rsidR="00CA6E28">
                  <w:rPr>
                    <w:rFonts w:eastAsia="Calibri"/>
                    <w:i/>
                    <w:iCs/>
                  </w:rPr>
                  <w:t>awarding organisation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requirements for External Quality Assurance as set out in the </w:t>
                </w:r>
                <w:r w:rsidRPr="003B3578">
                  <w:rPr>
                    <w:rFonts w:eastAsia="Calibri"/>
                    <w:b/>
                    <w:bCs/>
                    <w:i/>
                    <w:iCs/>
                  </w:rPr>
                  <w:t>JCQ Guidance</w:t>
                </w:r>
                <w:r w:rsidRPr="003B3578">
                  <w:rPr>
                    <w:rFonts w:eastAsia="Calibri"/>
                    <w:i/>
                    <w:iCs/>
                  </w:rPr>
                  <w:t xml:space="preserve">. </w:t>
                </w:r>
              </w:p>
              <w:p w14:paraId="6A75A983" w14:textId="4B8D91D3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 xml:space="preserve">All necessary records of decision-making in relation to </w:t>
                </w:r>
                <w:r w:rsidR="00CA6E28">
                  <w:rPr>
                    <w:rFonts w:eastAsia="Calibri"/>
                    <w:i/>
                    <w:iCs/>
                  </w:rPr>
                  <w:t xml:space="preserve">determining </w:t>
                </w:r>
                <w:r w:rsidRPr="003B3578">
                  <w:rPr>
                    <w:rFonts w:eastAsia="Calibri"/>
                    <w:i/>
                    <w:iCs/>
                  </w:rPr>
                  <w:t>grades have been properly kept and can be made available for review as required</w:t>
                </w:r>
                <w:r w:rsidR="002C439D">
                  <w:rPr>
                    <w:rFonts w:eastAsia="Calibri"/>
                    <w:i/>
                    <w:iCs/>
                  </w:rPr>
                  <w:t>.</w:t>
                </w:r>
              </w:p>
              <w:p w14:paraId="3EF4F269" w14:textId="2F08987B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 xml:space="preserve">All </w:t>
                </w:r>
                <w:r w:rsidR="00A7769D">
                  <w:rPr>
                    <w:rFonts w:eastAsia="Calibri"/>
                    <w:i/>
                    <w:iCs/>
                  </w:rPr>
                  <w:t xml:space="preserve">student </w:t>
                </w:r>
                <w:r w:rsidRPr="003B3578">
                  <w:rPr>
                    <w:rFonts w:eastAsia="Calibri"/>
                    <w:i/>
                    <w:iCs/>
                  </w:rPr>
                  <w:t xml:space="preserve">evidence on which decisions regarding </w:t>
                </w:r>
                <w:r w:rsidR="002C439D">
                  <w:rPr>
                    <w:rFonts w:eastAsia="Calibri"/>
                    <w:i/>
                    <w:iCs/>
                  </w:rPr>
                  <w:t>the determination of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grades has been retained and can be made available for review as required</w:t>
                </w:r>
                <w:r w:rsidR="002C439D">
                  <w:rPr>
                    <w:rFonts w:eastAsia="Calibri"/>
                    <w:i/>
                    <w:iCs/>
                  </w:rPr>
                  <w:t>.</w:t>
                </w:r>
              </w:p>
              <w:p w14:paraId="56048E98" w14:textId="33FEEDD7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>Instances where</w:t>
                </w:r>
                <w:r w:rsidR="00A7769D">
                  <w:rPr>
                    <w:rFonts w:eastAsia="Calibri"/>
                    <w:i/>
                    <w:iCs/>
                  </w:rPr>
                  <w:t xml:space="preserve"> student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evidence used to decide </w:t>
                </w:r>
                <w:r w:rsidR="003650E4">
                  <w:rPr>
                    <w:rFonts w:eastAsia="Calibri"/>
                    <w:i/>
                    <w:iCs/>
                  </w:rPr>
                  <w:t>teacher assessed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grades is not available, for example where the material has previously been returned to </w:t>
                </w:r>
                <w:r w:rsidR="00A7769D">
                  <w:rPr>
                    <w:rFonts w:eastAsia="Calibri"/>
                    <w:i/>
                    <w:iCs/>
                  </w:rPr>
                  <w:t>student</w:t>
                </w:r>
                <w:r w:rsidR="00A7769D" w:rsidRPr="003B3578">
                  <w:rPr>
                    <w:rFonts w:eastAsia="Calibri"/>
                    <w:i/>
                    <w:iCs/>
                  </w:rPr>
                  <w:t xml:space="preserve">s </w:t>
                </w:r>
                <w:r w:rsidRPr="003B3578">
                  <w:rPr>
                    <w:rFonts w:eastAsia="Calibri"/>
                    <w:i/>
                    <w:iCs/>
                  </w:rPr>
                  <w:t xml:space="preserve">and cannot now be retrieved, </w:t>
                </w:r>
                <w:r w:rsidR="002C439D">
                  <w:rPr>
                    <w:rFonts w:eastAsia="Calibri"/>
                    <w:i/>
                    <w:iCs/>
                  </w:rPr>
                  <w:t>will be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clearly recorded on the appropriate documentation</w:t>
                </w:r>
                <w:r w:rsidR="002C439D">
                  <w:rPr>
                    <w:rFonts w:eastAsia="Calibri"/>
                    <w:i/>
                    <w:iCs/>
                  </w:rPr>
                  <w:t>.</w:t>
                </w:r>
              </w:p>
              <w:p w14:paraId="07DF3F01" w14:textId="0517E486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 xml:space="preserve">All  staff </w:t>
                </w:r>
                <w:r w:rsidR="00D237D1">
                  <w:rPr>
                    <w:rFonts w:eastAsia="Calibri"/>
                    <w:i/>
                    <w:iCs/>
                  </w:rPr>
                  <w:t xml:space="preserve">involved </w:t>
                </w:r>
                <w:r w:rsidRPr="003B3578">
                  <w:rPr>
                    <w:rFonts w:eastAsia="Calibri"/>
                    <w:i/>
                    <w:iCs/>
                  </w:rPr>
                  <w:t xml:space="preserve">have been briefed on the possibility of interaction with </w:t>
                </w:r>
                <w:r w:rsidR="002C439D">
                  <w:rPr>
                    <w:rFonts w:eastAsia="Calibri"/>
                    <w:i/>
                    <w:iCs/>
                  </w:rPr>
                  <w:t>awarding organisations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during the different stages of the External Quality Assurance process and can respond promptly and fully to enquiries, including attendance at Virtual Visits should this prove necessary.</w:t>
                </w:r>
              </w:p>
              <w:p w14:paraId="1A80BE6A" w14:textId="00A691D2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>Arrangements are in place to respond fully and promptly to any additional requirements/reviews that may be identified as a result of the External Quality Assurance process.</w:t>
                </w:r>
              </w:p>
              <w:p w14:paraId="5815B30F" w14:textId="514257E6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 xml:space="preserve">Staff have been made aware that a failure to respond fully and effectively to such additional requirements may result in further action by the </w:t>
                </w:r>
                <w:r w:rsidR="00E62425">
                  <w:rPr>
                    <w:rFonts w:eastAsia="Calibri"/>
                    <w:i/>
                    <w:iCs/>
                  </w:rPr>
                  <w:t>awarding organisations</w:t>
                </w:r>
                <w:r w:rsidRPr="003B3578">
                  <w:rPr>
                    <w:rFonts w:eastAsia="Calibri"/>
                    <w:i/>
                    <w:iCs/>
                  </w:rPr>
                  <w:t>, including the withholding of results.</w:t>
                </w:r>
              </w:p>
              <w:p w14:paraId="53833C63" w14:textId="77777777" w:rsidR="009258F9" w:rsidRDefault="009258F9" w:rsidP="001A12A2">
                <w:pPr>
                  <w:rPr>
                    <w:rFonts w:eastAsia="Calibri"/>
                  </w:rPr>
                </w:pPr>
              </w:p>
            </w:tc>
          </w:tr>
        </w:tbl>
        <w:p w14:paraId="48FAA5F9" w14:textId="47612EB0" w:rsidR="009258F9" w:rsidRDefault="009258F9" w:rsidP="009258F9"/>
        <w:p w14:paraId="7648EA61" w14:textId="66548046" w:rsidR="00EA34B8" w:rsidRDefault="00EA34B8" w:rsidP="009258F9"/>
        <w:p w14:paraId="52C9F324" w14:textId="288193A1" w:rsidR="00EA34B8" w:rsidRDefault="00EA34B8" w:rsidP="009258F9"/>
        <w:p w14:paraId="0E096261" w14:textId="190FE361" w:rsidR="00EA34B8" w:rsidRDefault="00EA34B8" w:rsidP="009258F9"/>
        <w:p w14:paraId="1192C64D" w14:textId="46CE2514" w:rsidR="00EA34B8" w:rsidRDefault="00EA34B8" w:rsidP="009258F9"/>
        <w:p w14:paraId="6D715770" w14:textId="30346876" w:rsidR="00EA34B8" w:rsidRDefault="00EA34B8" w:rsidP="009258F9"/>
        <w:p w14:paraId="65984B9C" w14:textId="1E998A39" w:rsidR="00EA34B8" w:rsidRDefault="00EA34B8" w:rsidP="009258F9"/>
        <w:p w14:paraId="03586B6D" w14:textId="721DE958" w:rsidR="00EA34B8" w:rsidRDefault="00EA34B8" w:rsidP="009258F9"/>
        <w:p w14:paraId="008DD061" w14:textId="5B7FD302" w:rsidR="00EA34B8" w:rsidRDefault="00EA34B8" w:rsidP="009258F9"/>
        <w:p w14:paraId="51CECF4A" w14:textId="77777777" w:rsidR="00EA34B8" w:rsidRDefault="00EA34B8" w:rsidP="009258F9"/>
        <w:p w14:paraId="52BE2915" w14:textId="2743FDB9" w:rsidR="009258F9" w:rsidRDefault="009258F9" w:rsidP="001D2ABF">
          <w:pPr>
            <w:pStyle w:val="Heading2"/>
          </w:pPr>
          <w:r>
            <w:lastRenderedPageBreak/>
            <w:t>Results</w:t>
          </w:r>
          <w:r w:rsidRPr="0A7234CF">
            <w:t xml:space="preserve"> </w:t>
          </w:r>
        </w:p>
        <w:p w14:paraId="643AEC7C" w14:textId="07F23521" w:rsidR="009258F9" w:rsidRDefault="009258F9" w:rsidP="001D2ABF">
          <w:pPr>
            <w:pStyle w:val="StdPara"/>
          </w:pPr>
          <w:r>
            <w:t xml:space="preserve">This section of </w:t>
          </w:r>
          <w:r w:rsidR="00E62425">
            <w:t>our</w:t>
          </w:r>
          <w:r>
            <w:t xml:space="preserve"> Centre Policy outline</w:t>
          </w:r>
          <w:r w:rsidR="00E62425">
            <w:t>s</w:t>
          </w:r>
          <w:r>
            <w:t xml:space="preserve"> our approach to the receipt and issue of results to </w:t>
          </w:r>
          <w:r w:rsidR="00A7769D">
            <w:t xml:space="preserve">students </w:t>
          </w:r>
          <w:r>
            <w:t>and the provision of necessary advice and guidance.</w:t>
          </w:r>
        </w:p>
        <w:p w14:paraId="438F336E" w14:textId="77777777" w:rsidR="009258F9" w:rsidRDefault="009258F9" w:rsidP="001D2ABF">
          <w:pPr>
            <w:pStyle w:val="StdPara"/>
          </w:pP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1D9EF7A4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67B4C964" w14:textId="77777777" w:rsidR="009258F9" w:rsidRPr="00D700D5" w:rsidRDefault="009258F9" w:rsidP="008276A8">
                <w:pPr>
                  <w:pStyle w:val="ListParagraph"/>
                  <w:numPr>
                    <w:ilvl w:val="0"/>
                    <w:numId w:val="30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>
                  <w:rPr>
                    <w:rFonts w:eastAsia="Calibri"/>
                    <w:b/>
                    <w:bCs/>
                    <w:color w:val="000000" w:themeColor="text1"/>
                  </w:rPr>
                  <w:t>Results</w:t>
                </w:r>
              </w:p>
            </w:tc>
          </w:tr>
          <w:tr w:rsidR="009258F9" w14:paraId="663848D9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68F2125" w14:textId="452D2837" w:rsidR="009258F9" w:rsidRDefault="0026247E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>This section</w:t>
                </w:r>
                <w:r w:rsidRPr="00E20FE2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>detail</w:t>
                </w:r>
                <w:r>
                  <w:rPr>
                    <w:rFonts w:eastAsia="Calibri" w:cstheme="minorHAnsi"/>
                    <w:bCs/>
                    <w:i/>
                    <w:iCs/>
                  </w:rPr>
                  <w:t>s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 xml:space="preserve"> our approach to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 xml:space="preserve"> the issue of results to </w:t>
                </w:r>
                <w:r w:rsidR="00A7769D">
                  <w:rPr>
                    <w:rFonts w:eastAsia="Calibri" w:cstheme="minorHAnsi"/>
                    <w:bCs/>
                    <w:i/>
                    <w:iCs/>
                  </w:rPr>
                  <w:t>student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>s and the provision of advice and guidance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</w:p>
              <w:p w14:paraId="13392892" w14:textId="28C3681F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12D619F8" w14:textId="77B5552F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All staff</w:t>
                </w:r>
                <w:r w:rsidR="00D237D1">
                  <w:rPr>
                    <w:rFonts w:eastAsia="Calibri" w:cstheme="minorHAnsi"/>
                    <w:bCs/>
                    <w:i/>
                    <w:iCs/>
                  </w:rPr>
                  <w:t xml:space="preserve"> involved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have been made aware of the specific arrangements for the </w:t>
                </w:r>
                <w:r w:rsidR="00B11F6D">
                  <w:rPr>
                    <w:rFonts w:eastAsia="Calibri" w:cstheme="minorHAnsi"/>
                    <w:bCs/>
                    <w:i/>
                    <w:iCs/>
                  </w:rPr>
                  <w:t>issue</w:t>
                </w:r>
                <w:r w:rsidR="00B11F6D"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of results in Summer 2021, including the issuing of A/AS and GCSE results in the same week</w:t>
                </w:r>
                <w:r w:rsidR="00B11F6D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3AAF0A06" w14:textId="0291E3AA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Arrangements will be</w:t>
                </w:r>
                <w:r w:rsidR="00B11F6D">
                  <w:rPr>
                    <w:rFonts w:eastAsia="Calibri" w:cstheme="minorHAnsi"/>
                    <w:bCs/>
                    <w:i/>
                    <w:iCs/>
                  </w:rPr>
                  <w:t xml:space="preserve"> made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to ensure the necessary staffing, including exams office and support staff, to enable the efficient receipt and release of results to </w:t>
                </w:r>
                <w:r w:rsidR="00B11F6D">
                  <w:rPr>
                    <w:rFonts w:eastAsia="Calibri" w:cstheme="minorHAnsi"/>
                    <w:bCs/>
                    <w:i/>
                    <w:iCs/>
                  </w:rPr>
                  <w:t>our students.</w:t>
                </w:r>
              </w:p>
              <w:p w14:paraId="6820543B" w14:textId="382EEA32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Arrangements will be in place for the provision of all necessary advice, guidance and support, including pastoral support, to </w:t>
                </w:r>
                <w:r w:rsidR="000544F3">
                  <w:rPr>
                    <w:rFonts w:eastAsia="Calibri" w:cstheme="minorHAnsi"/>
                    <w:bCs/>
                    <w:i/>
                    <w:iCs/>
                  </w:rPr>
                  <w:t>students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on receipt of their results</w:t>
                </w:r>
                <w:r w:rsidR="000544F3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3B4C4349" w14:textId="7ADB60AB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Such guidance will include advice on the appeals process in place in 2021 (see below)</w:t>
                </w:r>
                <w:r w:rsidR="000544F3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77BE17EA" w14:textId="3FBAC501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Appropriate staff will be available to respond promptly to any requests for information from </w:t>
                </w:r>
                <w:r w:rsidR="000544F3">
                  <w:rPr>
                    <w:rFonts w:eastAsia="Calibri" w:cstheme="minorHAnsi"/>
                    <w:bCs/>
                    <w:i/>
                    <w:iCs/>
                  </w:rPr>
                  <w:t>awarding organisations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, for example regarding missing or incomplete results, to enable such issues to be swiftly resolved</w:t>
                </w:r>
                <w:r w:rsidR="00BB13C6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52A86863" w14:textId="7B248789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Parents/</w:t>
                </w:r>
                <w:r w:rsidR="00BB13C6">
                  <w:rPr>
                    <w:rFonts w:eastAsia="Calibri" w:cstheme="minorHAnsi"/>
                    <w:bCs/>
                    <w:i/>
                    <w:iCs/>
                  </w:rPr>
                  <w:t>guardian</w:t>
                </w:r>
                <w:r w:rsidR="00BB13C6"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s 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have been made aware of arrangements for results days.</w:t>
                </w:r>
              </w:p>
              <w:p w14:paraId="21B98BE3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184F8E51" w14:textId="77777777" w:rsidR="009258F9" w:rsidRDefault="009258F9" w:rsidP="009258F9">
          <w:pPr>
            <w:rPr>
              <w:highlight w:val="yellow"/>
            </w:rPr>
          </w:pPr>
        </w:p>
        <w:p w14:paraId="3F1378F7" w14:textId="77777777" w:rsidR="009258F9" w:rsidRDefault="009258F9" w:rsidP="009258F9">
          <w:pPr>
            <w:rPr>
              <w:highlight w:val="yellow"/>
            </w:rPr>
          </w:pPr>
        </w:p>
        <w:p w14:paraId="691476C4" w14:textId="77777777" w:rsidR="009258F9" w:rsidRDefault="009258F9" w:rsidP="001C74E7">
          <w:pPr>
            <w:pStyle w:val="Heading2"/>
            <w:pageBreakBefore/>
          </w:pPr>
          <w:r>
            <w:lastRenderedPageBreak/>
            <w:t>Appeals</w:t>
          </w:r>
          <w:r w:rsidRPr="0A7234CF">
            <w:t xml:space="preserve"> </w:t>
          </w:r>
        </w:p>
        <w:p w14:paraId="511D31A4" w14:textId="43BF2754" w:rsidR="009258F9" w:rsidRDefault="009258F9" w:rsidP="001C74E7">
          <w:pPr>
            <w:pStyle w:val="StdPara"/>
          </w:pPr>
          <w:r>
            <w:t xml:space="preserve">This section of </w:t>
          </w:r>
          <w:r w:rsidR="00BB13C6">
            <w:t>our</w:t>
          </w:r>
          <w:r>
            <w:t xml:space="preserve"> Centre Policy</w:t>
          </w:r>
          <w:r w:rsidR="00BB13C6">
            <w:t xml:space="preserve"> </w:t>
          </w:r>
          <w:r>
            <w:t>outline</w:t>
          </w:r>
          <w:r w:rsidR="00BB13C6">
            <w:t>s</w:t>
          </w:r>
          <w:r>
            <w:t xml:space="preserve"> our approach to Appeals, to ensure that they are handled swiftly and effectively, and in line with JCQ requirements.</w:t>
          </w:r>
        </w:p>
        <w:p w14:paraId="680644C1" w14:textId="77777777" w:rsidR="009258F9" w:rsidRDefault="009258F9" w:rsidP="001C74E7">
          <w:pPr>
            <w:pStyle w:val="StdPara"/>
          </w:pP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3AA37ECC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53889AB2" w14:textId="77777777" w:rsidR="009258F9" w:rsidRPr="00D700D5" w:rsidRDefault="009258F9" w:rsidP="008276A8">
                <w:pPr>
                  <w:pStyle w:val="ListParagraph"/>
                  <w:numPr>
                    <w:ilvl w:val="0"/>
                    <w:numId w:val="31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>
                  <w:rPr>
                    <w:rFonts w:eastAsia="Calibri"/>
                    <w:b/>
                    <w:bCs/>
                    <w:color w:val="000000" w:themeColor="text1"/>
                  </w:rPr>
                  <w:t>Appeals</w:t>
                </w:r>
              </w:p>
            </w:tc>
          </w:tr>
          <w:tr w:rsidR="009258F9" w14:paraId="2B217DEE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D4433AC" w14:textId="203F4280" w:rsidR="009258F9" w:rsidRDefault="00BB13C6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 xml:space="preserve">This section 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>detail</w:t>
                </w:r>
                <w:r>
                  <w:rPr>
                    <w:rFonts w:eastAsia="Calibri" w:cstheme="minorHAnsi"/>
                    <w:bCs/>
                    <w:i/>
                    <w:iCs/>
                  </w:rPr>
                  <w:t>s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 xml:space="preserve"> our approach to 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 xml:space="preserve">managing appeals, including Centre Reviews, and subsequent appeals to </w:t>
                </w:r>
                <w:r>
                  <w:rPr>
                    <w:rFonts w:eastAsia="Calibri" w:cstheme="minorHAnsi"/>
                    <w:bCs/>
                    <w:i/>
                    <w:iCs/>
                  </w:rPr>
                  <w:t>awarding organisations.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</w:p>
              <w:p w14:paraId="2C7F25FA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5AAC4202" w14:textId="76B9BEA9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All staff </w:t>
                </w:r>
                <w:r w:rsidR="00D237D1">
                  <w:rPr>
                    <w:rFonts w:eastAsia="Calibri" w:cstheme="minorHAnsi"/>
                    <w:bCs/>
                    <w:i/>
                    <w:iCs/>
                  </w:rPr>
                  <w:t xml:space="preserve">involved 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have been made aware of the arrangements for, and the requirements of, appeals in Summer 2021, as set out in the </w:t>
                </w:r>
                <w:r w:rsidRPr="003B3578">
                  <w:rPr>
                    <w:rFonts w:eastAsia="Calibri" w:cstheme="minorHAnsi"/>
                    <w:b/>
                    <w:i/>
                    <w:iCs/>
                  </w:rPr>
                  <w:t>JCQ Guidance</w:t>
                </w:r>
                <w:r w:rsidR="00BB13C6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1D6D3493" w14:textId="4ED4412B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Internal arrangements will be in place for the swift and effective handling of Centre Reviews in compliance with the requirements</w:t>
                </w:r>
                <w:r w:rsidR="003F37F8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0186A9D2" w14:textId="3FD4FE7D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All necessary staff have been briefed on the process for, and timing of, such reviews, and will be available to ensure their prompt and efficient handling</w:t>
                </w:r>
                <w:r w:rsidR="003F37F8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262D9C88" w14:textId="6933E284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Leaners have been appropriately guided as to the necessary stages of appeal</w:t>
                </w:r>
                <w:r w:rsidR="003F37F8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3EDACC93" w14:textId="55D81184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Arrangements will be in place for the timely submission of appeals to </w:t>
                </w:r>
                <w:r w:rsidR="003F37F8">
                  <w:rPr>
                    <w:rFonts w:eastAsia="Calibri" w:cstheme="minorHAnsi"/>
                    <w:bCs/>
                    <w:i/>
                    <w:iCs/>
                  </w:rPr>
                  <w:t>awarding organisations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, including any priority appeals, for example those on which university places depend</w:t>
                </w:r>
                <w:r w:rsidR="0089527D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</w:p>
              <w:p w14:paraId="6AE6E719" w14:textId="6BD2A8BD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Arrangements will be in place to obtain the written consent of </w:t>
                </w:r>
                <w:r w:rsidR="00A7769D">
                  <w:rPr>
                    <w:rFonts w:eastAsia="Calibri" w:cstheme="minorHAnsi"/>
                    <w:bCs/>
                    <w:i/>
                    <w:iCs/>
                  </w:rPr>
                  <w:t>student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s to the initiation of appeals, and to record their awareness that grades may go down as well as up on appeal</w:t>
                </w:r>
                <w:r w:rsidR="0089527D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373C9B60" w14:textId="77777777" w:rsidR="009258F9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Appropriate information on the appeals process will be provided to parents/carers</w:t>
                </w:r>
                <w:r>
                  <w:rPr>
                    <w:rFonts w:eastAsia="Calibri" w:cstheme="minorHAnsi"/>
                    <w:bCs/>
                  </w:rPr>
                  <w:t xml:space="preserve">. </w:t>
                </w:r>
              </w:p>
            </w:tc>
          </w:tr>
        </w:tbl>
        <w:p w14:paraId="3EE8D4F3" w14:textId="77777777" w:rsidR="009258F9" w:rsidRDefault="009258F9" w:rsidP="009258F9">
          <w:pPr>
            <w:rPr>
              <w:highlight w:val="yellow"/>
            </w:rPr>
          </w:pPr>
        </w:p>
        <w:p w14:paraId="27A5D8C1" w14:textId="77777777" w:rsidR="00803CEB" w:rsidRDefault="00210EBC" w:rsidP="00803CEB">
          <w:pPr>
            <w:pStyle w:val="StdPara"/>
          </w:pPr>
        </w:p>
      </w:sdtContent>
    </w:sdt>
    <w:p w14:paraId="66CD1E5A" w14:textId="5D32506B" w:rsidR="00E77FAC" w:rsidRDefault="00E77FAC">
      <w:pPr>
        <w:spacing w:after="160" w:line="259" w:lineRule="auto"/>
        <w:rPr>
          <w:rStyle w:val="IntenseEmphasis"/>
          <w:rFonts w:asciiTheme="minorHAnsi" w:hAnsiTheme="minorHAnsi" w:cs="Times New Roman"/>
          <w:color w:val="BF8F00" w:themeColor="accent4" w:themeShade="BF"/>
        </w:rPr>
      </w:pPr>
    </w:p>
    <w:sectPr w:rsidR="00E77FAC" w:rsidSect="008E75C6">
      <w:headerReference w:type="default" r:id="rId17"/>
      <w:pgSz w:w="11907" w:h="16840" w:code="9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DE06" w14:textId="77777777" w:rsidR="00210EBC" w:rsidRDefault="00210EBC" w:rsidP="00454767">
      <w:r>
        <w:separator/>
      </w:r>
    </w:p>
  </w:endnote>
  <w:endnote w:type="continuationSeparator" w:id="0">
    <w:p w14:paraId="1F004438" w14:textId="77777777" w:rsidR="00210EBC" w:rsidRDefault="00210EBC" w:rsidP="00454767">
      <w:r>
        <w:continuationSeparator/>
      </w:r>
    </w:p>
  </w:endnote>
  <w:endnote w:type="continuationNotice" w:id="1">
    <w:p w14:paraId="5B83281C" w14:textId="77777777" w:rsidR="00210EBC" w:rsidRDefault="00210E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358394"/>
      <w:docPartObj>
        <w:docPartGallery w:val="Page Numbers (Bottom of Page)"/>
        <w:docPartUnique/>
      </w:docPartObj>
    </w:sdtPr>
    <w:sdtEndPr>
      <w:rPr>
        <w:color w:val="5B5834"/>
        <w:spacing w:val="60"/>
      </w:rPr>
    </w:sdtEndPr>
    <w:sdtContent>
      <w:p w14:paraId="4290B04A" w14:textId="0A70B4D3" w:rsidR="004D2770" w:rsidRPr="004D2770" w:rsidRDefault="004D2770" w:rsidP="00B3673F">
        <w:pPr>
          <w:pStyle w:val="Footer"/>
          <w:pBdr>
            <w:top w:val="single" w:sz="4" w:space="1" w:color="322247"/>
          </w:pBdr>
          <w:jc w:val="right"/>
          <w:rPr>
            <w:color w:val="5B5834"/>
          </w:rPr>
        </w:pPr>
        <w:r w:rsidRPr="004D2770">
          <w:rPr>
            <w:color w:val="5B5834"/>
          </w:rPr>
          <w:fldChar w:fldCharType="begin"/>
        </w:r>
        <w:r w:rsidRPr="004D2770">
          <w:rPr>
            <w:color w:val="5B5834"/>
          </w:rPr>
          <w:instrText xml:space="preserve"> PAGE   \* MERGEFORMAT </w:instrText>
        </w:r>
        <w:r w:rsidRPr="004D2770">
          <w:rPr>
            <w:color w:val="5B5834"/>
          </w:rPr>
          <w:fldChar w:fldCharType="separate"/>
        </w:r>
        <w:r w:rsidRPr="004D2770">
          <w:rPr>
            <w:noProof/>
            <w:color w:val="5B5834"/>
          </w:rPr>
          <w:t>2</w:t>
        </w:r>
        <w:r w:rsidRPr="004D2770">
          <w:rPr>
            <w:noProof/>
            <w:color w:val="5B5834"/>
          </w:rPr>
          <w:fldChar w:fldCharType="end"/>
        </w:r>
        <w:r w:rsidRPr="004D2770">
          <w:rPr>
            <w:color w:val="5B5834"/>
          </w:rPr>
          <w:t xml:space="preserve"> | </w:t>
        </w:r>
        <w:r w:rsidRPr="004D2770">
          <w:rPr>
            <w:color w:val="5B5834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3AE7" w14:textId="77777777" w:rsidR="00210EBC" w:rsidRDefault="00210EBC" w:rsidP="00454767">
      <w:r>
        <w:separator/>
      </w:r>
    </w:p>
  </w:footnote>
  <w:footnote w:type="continuationSeparator" w:id="0">
    <w:p w14:paraId="50D40039" w14:textId="77777777" w:rsidR="00210EBC" w:rsidRDefault="00210EBC" w:rsidP="00454767">
      <w:r>
        <w:continuationSeparator/>
      </w:r>
    </w:p>
  </w:footnote>
  <w:footnote w:type="continuationNotice" w:id="1">
    <w:p w14:paraId="1C831A62" w14:textId="77777777" w:rsidR="00210EBC" w:rsidRDefault="00210E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2D23" w14:textId="4AE0D613" w:rsidR="00AC43D9" w:rsidRPr="004B596B" w:rsidRDefault="00AE6E05" w:rsidP="00B3673F">
    <w:pPr>
      <w:pBdr>
        <w:bottom w:val="single" w:sz="4" w:space="1" w:color="322247"/>
      </w:pBdr>
      <w:spacing w:line="264" w:lineRule="auto"/>
      <w:rPr>
        <w:color w:val="5B5834"/>
        <w:sz w:val="20"/>
        <w:szCs w:val="20"/>
      </w:rPr>
    </w:pPr>
    <w:r>
      <w:rPr>
        <w:noProof/>
        <w:color w:val="5B5834"/>
        <w:sz w:val="20"/>
        <w:szCs w:val="20"/>
      </w:rPr>
      <w:drawing>
        <wp:anchor distT="0" distB="0" distL="114300" distR="114300" simplePos="0" relativeHeight="251658240" behindDoc="0" locked="0" layoutInCell="1" allowOverlap="1" wp14:anchorId="1C8714EB" wp14:editId="4E2A4F40">
          <wp:simplePos x="0" y="0"/>
          <wp:positionH relativeFrom="margin">
            <wp:align>right</wp:align>
          </wp:positionH>
          <wp:positionV relativeFrom="paragraph">
            <wp:posOffset>-262572</wp:posOffset>
          </wp:positionV>
          <wp:extent cx="610870" cy="581342"/>
          <wp:effectExtent l="0" t="0" r="0" b="9525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5813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909504" w14:textId="007BEF15" w:rsidR="004B596B" w:rsidRPr="00B3673F" w:rsidRDefault="00C37A1B" w:rsidP="00B3673F">
    <w:pPr>
      <w:pBdr>
        <w:bottom w:val="single" w:sz="4" w:space="1" w:color="322247"/>
      </w:pBdr>
      <w:spacing w:line="264" w:lineRule="auto"/>
      <w:rPr>
        <w:color w:val="322247"/>
        <w:sz w:val="20"/>
        <w:szCs w:val="20"/>
      </w:rPr>
    </w:pPr>
    <w:r w:rsidRPr="00B3673F">
      <w:rPr>
        <w:color w:val="322247"/>
        <w:sz w:val="20"/>
        <w:szCs w:val="20"/>
      </w:rPr>
      <w:fldChar w:fldCharType="begin"/>
    </w:r>
    <w:r w:rsidRPr="00B3673F">
      <w:rPr>
        <w:color w:val="322247"/>
        <w:sz w:val="20"/>
        <w:szCs w:val="20"/>
      </w:rPr>
      <w:instrText xml:space="preserve"> FILENAME \* MERGEFORMAT </w:instrText>
    </w:r>
    <w:r w:rsidRPr="00B3673F">
      <w:rPr>
        <w:color w:val="322247"/>
        <w:sz w:val="20"/>
        <w:szCs w:val="20"/>
      </w:rPr>
      <w:fldChar w:fldCharType="separate"/>
    </w:r>
    <w:r w:rsidR="00634A72">
      <w:rPr>
        <w:noProof/>
        <w:color w:val="322247"/>
        <w:sz w:val="20"/>
        <w:szCs w:val="20"/>
      </w:rPr>
      <w:t xml:space="preserve">2021-03-18 JCQ Guidance - Template </w:t>
    </w:r>
    <w:r w:rsidR="00AD328D">
      <w:rPr>
        <w:noProof/>
        <w:color w:val="322247"/>
        <w:sz w:val="20"/>
        <w:szCs w:val="20"/>
      </w:rPr>
      <w:t>Centre Policy</w:t>
    </w:r>
    <w:r w:rsidR="00634A72">
      <w:rPr>
        <w:noProof/>
        <w:color w:val="322247"/>
        <w:sz w:val="20"/>
        <w:szCs w:val="20"/>
      </w:rPr>
      <w:t>.docx</w:t>
    </w:r>
    <w:r w:rsidRPr="00B3673F">
      <w:rPr>
        <w:color w:val="322247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D1C7" w14:textId="3F53395C" w:rsidR="00AD5A03" w:rsidRPr="004B596B" w:rsidRDefault="00AD5A03" w:rsidP="00AD5A03">
    <w:pPr>
      <w:pBdr>
        <w:bottom w:val="single" w:sz="4" w:space="1" w:color="322247"/>
      </w:pBdr>
      <w:spacing w:line="264" w:lineRule="auto"/>
      <w:rPr>
        <w:color w:val="5B5834"/>
        <w:sz w:val="20"/>
        <w:szCs w:val="20"/>
      </w:rPr>
    </w:pPr>
  </w:p>
  <w:p w14:paraId="441A1723" w14:textId="60259B1E" w:rsidR="00AD5A03" w:rsidRPr="00B3673F" w:rsidRDefault="00AD5A03" w:rsidP="00AD5A03">
    <w:pPr>
      <w:pBdr>
        <w:bottom w:val="single" w:sz="4" w:space="1" w:color="322247"/>
      </w:pBdr>
      <w:spacing w:line="264" w:lineRule="auto"/>
      <w:rPr>
        <w:noProof/>
        <w:color w:val="322247"/>
        <w:sz w:val="20"/>
        <w:szCs w:val="20"/>
      </w:rPr>
    </w:pPr>
    <w:r w:rsidRPr="00B3673F">
      <w:rPr>
        <w:color w:val="322247"/>
        <w:sz w:val="20"/>
        <w:szCs w:val="20"/>
      </w:rPr>
      <w:fldChar w:fldCharType="begin"/>
    </w:r>
    <w:r w:rsidRPr="00B3673F">
      <w:rPr>
        <w:color w:val="322247"/>
        <w:sz w:val="20"/>
        <w:szCs w:val="20"/>
      </w:rPr>
      <w:instrText xml:space="preserve"> FILENAME \* MERGEFORMAT </w:instrText>
    </w:r>
    <w:r w:rsidRPr="00B3673F">
      <w:rPr>
        <w:color w:val="322247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F5F"/>
    <w:multiLevelType w:val="hybridMultilevel"/>
    <w:tmpl w:val="73200734"/>
    <w:lvl w:ilvl="0" w:tplc="98489C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CD7D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AA8E0">
      <w:start w:val="1"/>
      <w:numFmt w:val="bullet"/>
      <w:pStyle w:val="Bullet3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5D9"/>
    <w:multiLevelType w:val="hybridMultilevel"/>
    <w:tmpl w:val="ACD4EB5C"/>
    <w:lvl w:ilvl="0" w:tplc="A5D8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65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E0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2A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81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F88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0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0E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0C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85E60"/>
    <w:multiLevelType w:val="hybridMultilevel"/>
    <w:tmpl w:val="6BA63F0A"/>
    <w:lvl w:ilvl="0" w:tplc="37008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B15ACC"/>
    <w:multiLevelType w:val="hybridMultilevel"/>
    <w:tmpl w:val="3C169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04C96"/>
    <w:multiLevelType w:val="hybridMultilevel"/>
    <w:tmpl w:val="B8784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A25B1"/>
    <w:multiLevelType w:val="hybridMultilevel"/>
    <w:tmpl w:val="166A35B6"/>
    <w:lvl w:ilvl="0" w:tplc="05B08C12">
      <w:start w:val="1"/>
      <w:numFmt w:val="decimal"/>
      <w:pStyle w:val="NumberedPara"/>
      <w:lvlText w:val="%1."/>
      <w:lvlJc w:val="left"/>
      <w:pPr>
        <w:ind w:left="2408" w:hanging="360"/>
      </w:pPr>
    </w:lvl>
    <w:lvl w:ilvl="1" w:tplc="08090019">
      <w:start w:val="1"/>
      <w:numFmt w:val="lowerLetter"/>
      <w:lvlText w:val="%2."/>
      <w:lvlJc w:val="left"/>
      <w:pPr>
        <w:ind w:left="3128" w:hanging="360"/>
      </w:pPr>
    </w:lvl>
    <w:lvl w:ilvl="2" w:tplc="0809001B" w:tentative="1">
      <w:start w:val="1"/>
      <w:numFmt w:val="lowerRoman"/>
      <w:lvlText w:val="%3."/>
      <w:lvlJc w:val="right"/>
      <w:pPr>
        <w:ind w:left="3848" w:hanging="180"/>
      </w:pPr>
    </w:lvl>
    <w:lvl w:ilvl="3" w:tplc="0809000F" w:tentative="1">
      <w:start w:val="1"/>
      <w:numFmt w:val="decimal"/>
      <w:lvlText w:val="%4."/>
      <w:lvlJc w:val="left"/>
      <w:pPr>
        <w:ind w:left="4568" w:hanging="360"/>
      </w:pPr>
    </w:lvl>
    <w:lvl w:ilvl="4" w:tplc="08090019" w:tentative="1">
      <w:start w:val="1"/>
      <w:numFmt w:val="lowerLetter"/>
      <w:lvlText w:val="%5."/>
      <w:lvlJc w:val="left"/>
      <w:pPr>
        <w:ind w:left="5288" w:hanging="360"/>
      </w:pPr>
    </w:lvl>
    <w:lvl w:ilvl="5" w:tplc="0809001B" w:tentative="1">
      <w:start w:val="1"/>
      <w:numFmt w:val="lowerRoman"/>
      <w:lvlText w:val="%6."/>
      <w:lvlJc w:val="right"/>
      <w:pPr>
        <w:ind w:left="6008" w:hanging="180"/>
      </w:pPr>
    </w:lvl>
    <w:lvl w:ilvl="6" w:tplc="0809000F" w:tentative="1">
      <w:start w:val="1"/>
      <w:numFmt w:val="decimal"/>
      <w:lvlText w:val="%7."/>
      <w:lvlJc w:val="left"/>
      <w:pPr>
        <w:ind w:left="6728" w:hanging="360"/>
      </w:pPr>
    </w:lvl>
    <w:lvl w:ilvl="7" w:tplc="08090019" w:tentative="1">
      <w:start w:val="1"/>
      <w:numFmt w:val="lowerLetter"/>
      <w:lvlText w:val="%8."/>
      <w:lvlJc w:val="left"/>
      <w:pPr>
        <w:ind w:left="7448" w:hanging="360"/>
      </w:pPr>
    </w:lvl>
    <w:lvl w:ilvl="8" w:tplc="080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6" w15:restartNumberingAfterBreak="0">
    <w:nsid w:val="19156F46"/>
    <w:multiLevelType w:val="hybridMultilevel"/>
    <w:tmpl w:val="2F82F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436CD"/>
    <w:multiLevelType w:val="hybridMultilevel"/>
    <w:tmpl w:val="6FBCFAA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BB64A2"/>
    <w:multiLevelType w:val="hybridMultilevel"/>
    <w:tmpl w:val="CE6807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27570"/>
    <w:multiLevelType w:val="hybridMultilevel"/>
    <w:tmpl w:val="32D21A32"/>
    <w:lvl w:ilvl="0" w:tplc="704A25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47D85"/>
    <w:multiLevelType w:val="hybridMultilevel"/>
    <w:tmpl w:val="C6ECDD3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E76906"/>
    <w:multiLevelType w:val="hybridMultilevel"/>
    <w:tmpl w:val="9672F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A0038"/>
    <w:multiLevelType w:val="hybridMultilevel"/>
    <w:tmpl w:val="F57C38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F2C99"/>
    <w:multiLevelType w:val="hybridMultilevel"/>
    <w:tmpl w:val="EFAEAE2A"/>
    <w:lvl w:ilvl="0" w:tplc="8DA6B75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6140A"/>
    <w:multiLevelType w:val="hybridMultilevel"/>
    <w:tmpl w:val="0602F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E3CD6"/>
    <w:multiLevelType w:val="hybridMultilevel"/>
    <w:tmpl w:val="24EAA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2346D"/>
    <w:multiLevelType w:val="hybridMultilevel"/>
    <w:tmpl w:val="D40EC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829DE"/>
    <w:multiLevelType w:val="hybridMultilevel"/>
    <w:tmpl w:val="2F787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41A6C"/>
    <w:multiLevelType w:val="hybridMultilevel"/>
    <w:tmpl w:val="AF38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F4DE4"/>
    <w:multiLevelType w:val="hybridMultilevel"/>
    <w:tmpl w:val="DA162B44"/>
    <w:lvl w:ilvl="0" w:tplc="188E3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6C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B42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0F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AA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E3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CA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EE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D07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B7174"/>
    <w:multiLevelType w:val="hybridMultilevel"/>
    <w:tmpl w:val="8D9E6CA2"/>
    <w:lvl w:ilvl="0" w:tplc="E44E2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4FD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E1C1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65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8FF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20E2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0A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2C7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A8E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D4DCC"/>
    <w:multiLevelType w:val="hybridMultilevel"/>
    <w:tmpl w:val="A050A16C"/>
    <w:lvl w:ilvl="0" w:tplc="59601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8E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E48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83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88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DE8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CF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C0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CF84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538F7"/>
    <w:multiLevelType w:val="hybridMultilevel"/>
    <w:tmpl w:val="33C0B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879EF"/>
    <w:multiLevelType w:val="hybridMultilevel"/>
    <w:tmpl w:val="52D8A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155C9"/>
    <w:multiLevelType w:val="hybridMultilevel"/>
    <w:tmpl w:val="2E4A28C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A6162"/>
    <w:multiLevelType w:val="hybridMultilevel"/>
    <w:tmpl w:val="52E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D43E7"/>
    <w:multiLevelType w:val="hybridMultilevel"/>
    <w:tmpl w:val="5EB22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55303"/>
    <w:multiLevelType w:val="hybridMultilevel"/>
    <w:tmpl w:val="6F6262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A2353"/>
    <w:multiLevelType w:val="hybridMultilevel"/>
    <w:tmpl w:val="DF626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93A2F"/>
    <w:multiLevelType w:val="hybridMultilevel"/>
    <w:tmpl w:val="CC0A1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22BAB"/>
    <w:multiLevelType w:val="hybridMultilevel"/>
    <w:tmpl w:val="E7E497C6"/>
    <w:lvl w:ilvl="0" w:tplc="F9980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EBA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F501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CB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09C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A206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61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868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AA66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E5FAA"/>
    <w:multiLevelType w:val="hybridMultilevel"/>
    <w:tmpl w:val="8278A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34E70"/>
    <w:multiLevelType w:val="hybridMultilevel"/>
    <w:tmpl w:val="010212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022B1"/>
    <w:multiLevelType w:val="hybridMultilevel"/>
    <w:tmpl w:val="13806BF8"/>
    <w:lvl w:ilvl="0" w:tplc="A7FAD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86A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512B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E2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8C1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26EC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A8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28E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A082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E37A4"/>
    <w:multiLevelType w:val="hybridMultilevel"/>
    <w:tmpl w:val="85CEC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A25C3"/>
    <w:multiLevelType w:val="hybridMultilevel"/>
    <w:tmpl w:val="DBB0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54014"/>
    <w:multiLevelType w:val="hybridMultilevel"/>
    <w:tmpl w:val="0C489DAC"/>
    <w:lvl w:ilvl="0" w:tplc="74CE9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0C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40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03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C2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65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6B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89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4E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19"/>
  </w:num>
  <w:num w:numId="6">
    <w:abstractNumId w:val="36"/>
  </w:num>
  <w:num w:numId="7">
    <w:abstractNumId w:val="21"/>
  </w:num>
  <w:num w:numId="8">
    <w:abstractNumId w:val="25"/>
  </w:num>
  <w:num w:numId="9">
    <w:abstractNumId w:val="30"/>
  </w:num>
  <w:num w:numId="10">
    <w:abstractNumId w:val="20"/>
  </w:num>
  <w:num w:numId="11">
    <w:abstractNumId w:val="33"/>
  </w:num>
  <w:num w:numId="12">
    <w:abstractNumId w:val="10"/>
  </w:num>
  <w:num w:numId="13">
    <w:abstractNumId w:val="4"/>
  </w:num>
  <w:num w:numId="14">
    <w:abstractNumId w:val="31"/>
  </w:num>
  <w:num w:numId="15">
    <w:abstractNumId w:val="26"/>
  </w:num>
  <w:num w:numId="16">
    <w:abstractNumId w:val="22"/>
  </w:num>
  <w:num w:numId="17">
    <w:abstractNumId w:val="18"/>
  </w:num>
  <w:num w:numId="18">
    <w:abstractNumId w:val="7"/>
  </w:num>
  <w:num w:numId="19">
    <w:abstractNumId w:val="34"/>
  </w:num>
  <w:num w:numId="20">
    <w:abstractNumId w:val="2"/>
  </w:num>
  <w:num w:numId="21">
    <w:abstractNumId w:val="17"/>
  </w:num>
  <w:num w:numId="22">
    <w:abstractNumId w:val="24"/>
  </w:num>
  <w:num w:numId="23">
    <w:abstractNumId w:val="15"/>
  </w:num>
  <w:num w:numId="24">
    <w:abstractNumId w:val="9"/>
  </w:num>
  <w:num w:numId="25">
    <w:abstractNumId w:val="11"/>
  </w:num>
  <w:num w:numId="26">
    <w:abstractNumId w:val="35"/>
  </w:num>
  <w:num w:numId="27">
    <w:abstractNumId w:val="27"/>
  </w:num>
  <w:num w:numId="28">
    <w:abstractNumId w:val="16"/>
  </w:num>
  <w:num w:numId="29">
    <w:abstractNumId w:val="13"/>
  </w:num>
  <w:num w:numId="30">
    <w:abstractNumId w:val="12"/>
  </w:num>
  <w:num w:numId="31">
    <w:abstractNumId w:val="8"/>
  </w:num>
  <w:num w:numId="32">
    <w:abstractNumId w:val="29"/>
  </w:num>
  <w:num w:numId="33">
    <w:abstractNumId w:val="23"/>
  </w:num>
  <w:num w:numId="34">
    <w:abstractNumId w:val="3"/>
  </w:num>
  <w:num w:numId="35">
    <w:abstractNumId w:val="28"/>
  </w:num>
  <w:num w:numId="36">
    <w:abstractNumId w:val="32"/>
  </w:num>
  <w:num w:numId="37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8F"/>
    <w:rsid w:val="0000060A"/>
    <w:rsid w:val="000014EB"/>
    <w:rsid w:val="00002A7C"/>
    <w:rsid w:val="0000345C"/>
    <w:rsid w:val="0000379D"/>
    <w:rsid w:val="000046F4"/>
    <w:rsid w:val="00004A2F"/>
    <w:rsid w:val="00006601"/>
    <w:rsid w:val="000107B4"/>
    <w:rsid w:val="00010987"/>
    <w:rsid w:val="00014B57"/>
    <w:rsid w:val="0001774C"/>
    <w:rsid w:val="000235BB"/>
    <w:rsid w:val="00030533"/>
    <w:rsid w:val="00030D6E"/>
    <w:rsid w:val="000311EC"/>
    <w:rsid w:val="00035123"/>
    <w:rsid w:val="00046F99"/>
    <w:rsid w:val="0005063E"/>
    <w:rsid w:val="000506DB"/>
    <w:rsid w:val="00053FF8"/>
    <w:rsid w:val="000544F3"/>
    <w:rsid w:val="00057E61"/>
    <w:rsid w:val="00062477"/>
    <w:rsid w:val="00064056"/>
    <w:rsid w:val="00076270"/>
    <w:rsid w:val="00076500"/>
    <w:rsid w:val="00076E8D"/>
    <w:rsid w:val="000A0885"/>
    <w:rsid w:val="000A1580"/>
    <w:rsid w:val="000A2471"/>
    <w:rsid w:val="000A2927"/>
    <w:rsid w:val="000B1E30"/>
    <w:rsid w:val="000B214E"/>
    <w:rsid w:val="000C6526"/>
    <w:rsid w:val="000D081E"/>
    <w:rsid w:val="000D3305"/>
    <w:rsid w:val="000D6064"/>
    <w:rsid w:val="000E5B9D"/>
    <w:rsid w:val="000E6F33"/>
    <w:rsid w:val="000F0FE9"/>
    <w:rsid w:val="000F394D"/>
    <w:rsid w:val="000F514E"/>
    <w:rsid w:val="000F516C"/>
    <w:rsid w:val="000F5727"/>
    <w:rsid w:val="000F70D6"/>
    <w:rsid w:val="001006ED"/>
    <w:rsid w:val="0010269E"/>
    <w:rsid w:val="00105828"/>
    <w:rsid w:val="001071CE"/>
    <w:rsid w:val="001105DD"/>
    <w:rsid w:val="00113ED3"/>
    <w:rsid w:val="0011470E"/>
    <w:rsid w:val="00122492"/>
    <w:rsid w:val="001319D8"/>
    <w:rsid w:val="00134837"/>
    <w:rsid w:val="00142269"/>
    <w:rsid w:val="00143F9D"/>
    <w:rsid w:val="00145E72"/>
    <w:rsid w:val="00150B60"/>
    <w:rsid w:val="00155251"/>
    <w:rsid w:val="00157100"/>
    <w:rsid w:val="00161588"/>
    <w:rsid w:val="00163ABE"/>
    <w:rsid w:val="001673E3"/>
    <w:rsid w:val="00170EFD"/>
    <w:rsid w:val="001722FD"/>
    <w:rsid w:val="0017528F"/>
    <w:rsid w:val="001827A2"/>
    <w:rsid w:val="00183E1B"/>
    <w:rsid w:val="00195D9F"/>
    <w:rsid w:val="001964A4"/>
    <w:rsid w:val="001973ED"/>
    <w:rsid w:val="001A12A2"/>
    <w:rsid w:val="001C0EF6"/>
    <w:rsid w:val="001C2893"/>
    <w:rsid w:val="001C2DDA"/>
    <w:rsid w:val="001C5E14"/>
    <w:rsid w:val="001C74E7"/>
    <w:rsid w:val="001D0E3B"/>
    <w:rsid w:val="001D2ABF"/>
    <w:rsid w:val="001D2DBF"/>
    <w:rsid w:val="001D5CC3"/>
    <w:rsid w:val="001E35F9"/>
    <w:rsid w:val="001E413C"/>
    <w:rsid w:val="001E50B6"/>
    <w:rsid w:val="001F0DC9"/>
    <w:rsid w:val="001F1022"/>
    <w:rsid w:val="001F1996"/>
    <w:rsid w:val="001F2B92"/>
    <w:rsid w:val="001F2E90"/>
    <w:rsid w:val="001F7425"/>
    <w:rsid w:val="00202B19"/>
    <w:rsid w:val="00206F3F"/>
    <w:rsid w:val="0020762B"/>
    <w:rsid w:val="00210EBC"/>
    <w:rsid w:val="00213DD1"/>
    <w:rsid w:val="002166C1"/>
    <w:rsid w:val="00225921"/>
    <w:rsid w:val="002400F7"/>
    <w:rsid w:val="00240241"/>
    <w:rsid w:val="0024158A"/>
    <w:rsid w:val="00250BDE"/>
    <w:rsid w:val="002534AD"/>
    <w:rsid w:val="002535AF"/>
    <w:rsid w:val="00254E67"/>
    <w:rsid w:val="00255122"/>
    <w:rsid w:val="0026080D"/>
    <w:rsid w:val="0026247E"/>
    <w:rsid w:val="002650B0"/>
    <w:rsid w:val="002671CD"/>
    <w:rsid w:val="00267D61"/>
    <w:rsid w:val="002728B2"/>
    <w:rsid w:val="00282104"/>
    <w:rsid w:val="002931F2"/>
    <w:rsid w:val="00293AB1"/>
    <w:rsid w:val="002954B1"/>
    <w:rsid w:val="002957E7"/>
    <w:rsid w:val="0029596C"/>
    <w:rsid w:val="00296391"/>
    <w:rsid w:val="002A0167"/>
    <w:rsid w:val="002A3DA7"/>
    <w:rsid w:val="002A77F5"/>
    <w:rsid w:val="002A7EA0"/>
    <w:rsid w:val="002B0C02"/>
    <w:rsid w:val="002C1848"/>
    <w:rsid w:val="002C439D"/>
    <w:rsid w:val="002C462E"/>
    <w:rsid w:val="002C7E71"/>
    <w:rsid w:val="002D3A3D"/>
    <w:rsid w:val="002D6B42"/>
    <w:rsid w:val="002D7DC0"/>
    <w:rsid w:val="002F257B"/>
    <w:rsid w:val="002F38E4"/>
    <w:rsid w:val="002F4081"/>
    <w:rsid w:val="002F5264"/>
    <w:rsid w:val="00302C9E"/>
    <w:rsid w:val="00303826"/>
    <w:rsid w:val="0030465C"/>
    <w:rsid w:val="00307892"/>
    <w:rsid w:val="00307C78"/>
    <w:rsid w:val="0031095F"/>
    <w:rsid w:val="00314523"/>
    <w:rsid w:val="00323EAF"/>
    <w:rsid w:val="00330D29"/>
    <w:rsid w:val="00331EF4"/>
    <w:rsid w:val="0033478B"/>
    <w:rsid w:val="00334DB4"/>
    <w:rsid w:val="00352B51"/>
    <w:rsid w:val="0036100C"/>
    <w:rsid w:val="00363D56"/>
    <w:rsid w:val="003650E4"/>
    <w:rsid w:val="0037389B"/>
    <w:rsid w:val="00377389"/>
    <w:rsid w:val="00377A09"/>
    <w:rsid w:val="003808BA"/>
    <w:rsid w:val="003816EE"/>
    <w:rsid w:val="00387D73"/>
    <w:rsid w:val="0039199E"/>
    <w:rsid w:val="003A29BE"/>
    <w:rsid w:val="003A504D"/>
    <w:rsid w:val="003A6F6F"/>
    <w:rsid w:val="003B004D"/>
    <w:rsid w:val="003B0E20"/>
    <w:rsid w:val="003B2A29"/>
    <w:rsid w:val="003B5373"/>
    <w:rsid w:val="003C0654"/>
    <w:rsid w:val="003C31D2"/>
    <w:rsid w:val="003C4F7B"/>
    <w:rsid w:val="003D5FCD"/>
    <w:rsid w:val="003D66A8"/>
    <w:rsid w:val="003D6920"/>
    <w:rsid w:val="003E08D6"/>
    <w:rsid w:val="003F2FA5"/>
    <w:rsid w:val="003F37F8"/>
    <w:rsid w:val="004003C6"/>
    <w:rsid w:val="004062B1"/>
    <w:rsid w:val="00416BE0"/>
    <w:rsid w:val="00430E1D"/>
    <w:rsid w:val="004376AF"/>
    <w:rsid w:val="00445192"/>
    <w:rsid w:val="00454767"/>
    <w:rsid w:val="00461BB5"/>
    <w:rsid w:val="00465E1C"/>
    <w:rsid w:val="00471E55"/>
    <w:rsid w:val="004734A0"/>
    <w:rsid w:val="00481F7F"/>
    <w:rsid w:val="00487832"/>
    <w:rsid w:val="004904CA"/>
    <w:rsid w:val="00493CD8"/>
    <w:rsid w:val="00493D77"/>
    <w:rsid w:val="00494DD3"/>
    <w:rsid w:val="00497502"/>
    <w:rsid w:val="004A4901"/>
    <w:rsid w:val="004A6847"/>
    <w:rsid w:val="004A768F"/>
    <w:rsid w:val="004B2EAB"/>
    <w:rsid w:val="004B596B"/>
    <w:rsid w:val="004B7ABC"/>
    <w:rsid w:val="004C7071"/>
    <w:rsid w:val="004D1862"/>
    <w:rsid w:val="004D2770"/>
    <w:rsid w:val="004D3BEC"/>
    <w:rsid w:val="004D4CCF"/>
    <w:rsid w:val="004D5790"/>
    <w:rsid w:val="004E02CE"/>
    <w:rsid w:val="004E3775"/>
    <w:rsid w:val="005003C1"/>
    <w:rsid w:val="005008A4"/>
    <w:rsid w:val="0050159D"/>
    <w:rsid w:val="00503DE7"/>
    <w:rsid w:val="00506A0D"/>
    <w:rsid w:val="00514AE5"/>
    <w:rsid w:val="00521445"/>
    <w:rsid w:val="00525174"/>
    <w:rsid w:val="005252EB"/>
    <w:rsid w:val="0053618E"/>
    <w:rsid w:val="00540610"/>
    <w:rsid w:val="005410D0"/>
    <w:rsid w:val="00547CE7"/>
    <w:rsid w:val="00550FA4"/>
    <w:rsid w:val="005557A5"/>
    <w:rsid w:val="00564DF6"/>
    <w:rsid w:val="005655FF"/>
    <w:rsid w:val="00566F83"/>
    <w:rsid w:val="005702A0"/>
    <w:rsid w:val="0057178A"/>
    <w:rsid w:val="0057683B"/>
    <w:rsid w:val="00580563"/>
    <w:rsid w:val="005807E3"/>
    <w:rsid w:val="00581CF4"/>
    <w:rsid w:val="00583B52"/>
    <w:rsid w:val="00583CA5"/>
    <w:rsid w:val="005866C1"/>
    <w:rsid w:val="0059286D"/>
    <w:rsid w:val="005954BC"/>
    <w:rsid w:val="00597667"/>
    <w:rsid w:val="00597D08"/>
    <w:rsid w:val="005A4616"/>
    <w:rsid w:val="005B54DF"/>
    <w:rsid w:val="005C05A7"/>
    <w:rsid w:val="005C1B7E"/>
    <w:rsid w:val="005C315D"/>
    <w:rsid w:val="005C5F5B"/>
    <w:rsid w:val="005C65D8"/>
    <w:rsid w:val="005D1F2E"/>
    <w:rsid w:val="005F41EB"/>
    <w:rsid w:val="005F5DE2"/>
    <w:rsid w:val="006036DF"/>
    <w:rsid w:val="00610367"/>
    <w:rsid w:val="00617B2F"/>
    <w:rsid w:val="00620C43"/>
    <w:rsid w:val="00621F32"/>
    <w:rsid w:val="00624389"/>
    <w:rsid w:val="006247CC"/>
    <w:rsid w:val="00634A72"/>
    <w:rsid w:val="00634DF7"/>
    <w:rsid w:val="006369B2"/>
    <w:rsid w:val="006506B5"/>
    <w:rsid w:val="00660278"/>
    <w:rsid w:val="00662FB0"/>
    <w:rsid w:val="00666591"/>
    <w:rsid w:val="006666EA"/>
    <w:rsid w:val="0067513B"/>
    <w:rsid w:val="00675600"/>
    <w:rsid w:val="006762CF"/>
    <w:rsid w:val="00682EDF"/>
    <w:rsid w:val="006858C9"/>
    <w:rsid w:val="00685905"/>
    <w:rsid w:val="00686248"/>
    <w:rsid w:val="00693642"/>
    <w:rsid w:val="00695A48"/>
    <w:rsid w:val="00696889"/>
    <w:rsid w:val="006A2198"/>
    <w:rsid w:val="006B0878"/>
    <w:rsid w:val="006B440A"/>
    <w:rsid w:val="006C0F67"/>
    <w:rsid w:val="006C4C28"/>
    <w:rsid w:val="006C52CE"/>
    <w:rsid w:val="006D656B"/>
    <w:rsid w:val="006D706D"/>
    <w:rsid w:val="006E1D90"/>
    <w:rsid w:val="006E1FF4"/>
    <w:rsid w:val="006E4B3E"/>
    <w:rsid w:val="006E575C"/>
    <w:rsid w:val="006E77C6"/>
    <w:rsid w:val="006F0FEE"/>
    <w:rsid w:val="00701021"/>
    <w:rsid w:val="007073E4"/>
    <w:rsid w:val="00707CE4"/>
    <w:rsid w:val="00710BB8"/>
    <w:rsid w:val="00714B64"/>
    <w:rsid w:val="00716F50"/>
    <w:rsid w:val="00721F7B"/>
    <w:rsid w:val="00724FA5"/>
    <w:rsid w:val="007307FA"/>
    <w:rsid w:val="00735421"/>
    <w:rsid w:val="00736C8B"/>
    <w:rsid w:val="007379C9"/>
    <w:rsid w:val="00743D50"/>
    <w:rsid w:val="0074576D"/>
    <w:rsid w:val="007463C7"/>
    <w:rsid w:val="007525A3"/>
    <w:rsid w:val="00756E21"/>
    <w:rsid w:val="00761957"/>
    <w:rsid w:val="00762263"/>
    <w:rsid w:val="0076429C"/>
    <w:rsid w:val="00766461"/>
    <w:rsid w:val="00770CA5"/>
    <w:rsid w:val="00773F3B"/>
    <w:rsid w:val="00774347"/>
    <w:rsid w:val="00775D2E"/>
    <w:rsid w:val="007802D9"/>
    <w:rsid w:val="0078277F"/>
    <w:rsid w:val="007831CF"/>
    <w:rsid w:val="007839F3"/>
    <w:rsid w:val="00785D42"/>
    <w:rsid w:val="00787ED6"/>
    <w:rsid w:val="007926FF"/>
    <w:rsid w:val="0079569F"/>
    <w:rsid w:val="007A4EF4"/>
    <w:rsid w:val="007A569F"/>
    <w:rsid w:val="007A5E19"/>
    <w:rsid w:val="007D219C"/>
    <w:rsid w:val="007D299D"/>
    <w:rsid w:val="007D2AD7"/>
    <w:rsid w:val="007D3999"/>
    <w:rsid w:val="007D4BCA"/>
    <w:rsid w:val="007D6898"/>
    <w:rsid w:val="007D7180"/>
    <w:rsid w:val="007D7A21"/>
    <w:rsid w:val="007E069F"/>
    <w:rsid w:val="007E38D3"/>
    <w:rsid w:val="007F12EA"/>
    <w:rsid w:val="007F6D08"/>
    <w:rsid w:val="00803CEB"/>
    <w:rsid w:val="008049D4"/>
    <w:rsid w:val="008067B4"/>
    <w:rsid w:val="0081092C"/>
    <w:rsid w:val="00813B7A"/>
    <w:rsid w:val="00813EFA"/>
    <w:rsid w:val="0082192B"/>
    <w:rsid w:val="008276A8"/>
    <w:rsid w:val="00831B30"/>
    <w:rsid w:val="00835FBE"/>
    <w:rsid w:val="00837C56"/>
    <w:rsid w:val="008427E5"/>
    <w:rsid w:val="00843446"/>
    <w:rsid w:val="00844B6B"/>
    <w:rsid w:val="00845D0A"/>
    <w:rsid w:val="008463E8"/>
    <w:rsid w:val="0085281C"/>
    <w:rsid w:val="00852C79"/>
    <w:rsid w:val="00874DD9"/>
    <w:rsid w:val="0087619E"/>
    <w:rsid w:val="008908B4"/>
    <w:rsid w:val="0089527D"/>
    <w:rsid w:val="00897DF0"/>
    <w:rsid w:val="008B0BBB"/>
    <w:rsid w:val="008B4C01"/>
    <w:rsid w:val="008B5C6D"/>
    <w:rsid w:val="008B5D83"/>
    <w:rsid w:val="008C0733"/>
    <w:rsid w:val="008D158F"/>
    <w:rsid w:val="008D2316"/>
    <w:rsid w:val="008D608F"/>
    <w:rsid w:val="008D7481"/>
    <w:rsid w:val="008E2832"/>
    <w:rsid w:val="008E75C6"/>
    <w:rsid w:val="008F0515"/>
    <w:rsid w:val="008F6F53"/>
    <w:rsid w:val="00902AAE"/>
    <w:rsid w:val="0090378D"/>
    <w:rsid w:val="00906D09"/>
    <w:rsid w:val="00914582"/>
    <w:rsid w:val="009258F9"/>
    <w:rsid w:val="009367D6"/>
    <w:rsid w:val="0094125A"/>
    <w:rsid w:val="009451BC"/>
    <w:rsid w:val="0094685F"/>
    <w:rsid w:val="00946C58"/>
    <w:rsid w:val="00951FF6"/>
    <w:rsid w:val="00952A3B"/>
    <w:rsid w:val="00954C2C"/>
    <w:rsid w:val="00957EE9"/>
    <w:rsid w:val="00957F97"/>
    <w:rsid w:val="00960421"/>
    <w:rsid w:val="00964560"/>
    <w:rsid w:val="0096612F"/>
    <w:rsid w:val="009737AC"/>
    <w:rsid w:val="00976F9C"/>
    <w:rsid w:val="00981ED3"/>
    <w:rsid w:val="009A379C"/>
    <w:rsid w:val="009A515D"/>
    <w:rsid w:val="009A740C"/>
    <w:rsid w:val="009B298A"/>
    <w:rsid w:val="009B29BC"/>
    <w:rsid w:val="009B2A25"/>
    <w:rsid w:val="009B507E"/>
    <w:rsid w:val="009C78AE"/>
    <w:rsid w:val="009C7E20"/>
    <w:rsid w:val="009D0A03"/>
    <w:rsid w:val="009D0F5F"/>
    <w:rsid w:val="009D7DE2"/>
    <w:rsid w:val="009E2D9A"/>
    <w:rsid w:val="009F1CF0"/>
    <w:rsid w:val="009F3097"/>
    <w:rsid w:val="009F5118"/>
    <w:rsid w:val="009F6281"/>
    <w:rsid w:val="00A01F07"/>
    <w:rsid w:val="00A060C7"/>
    <w:rsid w:val="00A062FF"/>
    <w:rsid w:val="00A10345"/>
    <w:rsid w:val="00A111ED"/>
    <w:rsid w:val="00A20414"/>
    <w:rsid w:val="00A24FB6"/>
    <w:rsid w:val="00A26385"/>
    <w:rsid w:val="00A26534"/>
    <w:rsid w:val="00A33E96"/>
    <w:rsid w:val="00A40BA2"/>
    <w:rsid w:val="00A40DAC"/>
    <w:rsid w:val="00A41AA9"/>
    <w:rsid w:val="00A44179"/>
    <w:rsid w:val="00A44AB2"/>
    <w:rsid w:val="00A4782B"/>
    <w:rsid w:val="00A54540"/>
    <w:rsid w:val="00A5492C"/>
    <w:rsid w:val="00A55CBF"/>
    <w:rsid w:val="00A64FED"/>
    <w:rsid w:val="00A67A52"/>
    <w:rsid w:val="00A72950"/>
    <w:rsid w:val="00A74FF8"/>
    <w:rsid w:val="00A75196"/>
    <w:rsid w:val="00A7769D"/>
    <w:rsid w:val="00A81232"/>
    <w:rsid w:val="00A81738"/>
    <w:rsid w:val="00A8287A"/>
    <w:rsid w:val="00A83549"/>
    <w:rsid w:val="00A87FFB"/>
    <w:rsid w:val="00A91CFF"/>
    <w:rsid w:val="00A921BE"/>
    <w:rsid w:val="00A92ADA"/>
    <w:rsid w:val="00AA14ED"/>
    <w:rsid w:val="00AA2673"/>
    <w:rsid w:val="00AA2E65"/>
    <w:rsid w:val="00AA4434"/>
    <w:rsid w:val="00AA6BB6"/>
    <w:rsid w:val="00AC2723"/>
    <w:rsid w:val="00AC2BEF"/>
    <w:rsid w:val="00AC43D9"/>
    <w:rsid w:val="00AD328D"/>
    <w:rsid w:val="00AD5A03"/>
    <w:rsid w:val="00AE649F"/>
    <w:rsid w:val="00AE6E05"/>
    <w:rsid w:val="00AF1E0D"/>
    <w:rsid w:val="00AF327D"/>
    <w:rsid w:val="00B04F3F"/>
    <w:rsid w:val="00B11F6D"/>
    <w:rsid w:val="00B26F17"/>
    <w:rsid w:val="00B31BE1"/>
    <w:rsid w:val="00B31E37"/>
    <w:rsid w:val="00B3673F"/>
    <w:rsid w:val="00B4051C"/>
    <w:rsid w:val="00B55334"/>
    <w:rsid w:val="00B55F08"/>
    <w:rsid w:val="00B62A08"/>
    <w:rsid w:val="00B714FA"/>
    <w:rsid w:val="00B82E61"/>
    <w:rsid w:val="00B83D74"/>
    <w:rsid w:val="00B918D5"/>
    <w:rsid w:val="00B91C5F"/>
    <w:rsid w:val="00BA2475"/>
    <w:rsid w:val="00BA3C63"/>
    <w:rsid w:val="00BA58B2"/>
    <w:rsid w:val="00BA77FA"/>
    <w:rsid w:val="00BB13C6"/>
    <w:rsid w:val="00BC131A"/>
    <w:rsid w:val="00BC3A04"/>
    <w:rsid w:val="00BC5EFE"/>
    <w:rsid w:val="00BD417E"/>
    <w:rsid w:val="00BD4594"/>
    <w:rsid w:val="00BE193D"/>
    <w:rsid w:val="00BF48F4"/>
    <w:rsid w:val="00BF69CA"/>
    <w:rsid w:val="00BF731B"/>
    <w:rsid w:val="00C1146D"/>
    <w:rsid w:val="00C13418"/>
    <w:rsid w:val="00C20CF1"/>
    <w:rsid w:val="00C2631E"/>
    <w:rsid w:val="00C32871"/>
    <w:rsid w:val="00C33D01"/>
    <w:rsid w:val="00C34F5C"/>
    <w:rsid w:val="00C37A1B"/>
    <w:rsid w:val="00C418AD"/>
    <w:rsid w:val="00C43644"/>
    <w:rsid w:val="00C437A6"/>
    <w:rsid w:val="00C46E50"/>
    <w:rsid w:val="00C47E39"/>
    <w:rsid w:val="00C51550"/>
    <w:rsid w:val="00C52FFF"/>
    <w:rsid w:val="00C538D5"/>
    <w:rsid w:val="00C57AC2"/>
    <w:rsid w:val="00C57F04"/>
    <w:rsid w:val="00C616E0"/>
    <w:rsid w:val="00C63443"/>
    <w:rsid w:val="00C6490C"/>
    <w:rsid w:val="00C65276"/>
    <w:rsid w:val="00C86DC6"/>
    <w:rsid w:val="00C91AFF"/>
    <w:rsid w:val="00C93ED9"/>
    <w:rsid w:val="00C94882"/>
    <w:rsid w:val="00CA6E28"/>
    <w:rsid w:val="00CB0F04"/>
    <w:rsid w:val="00CB46BC"/>
    <w:rsid w:val="00CB62FB"/>
    <w:rsid w:val="00CC21F8"/>
    <w:rsid w:val="00CE1264"/>
    <w:rsid w:val="00CF0EB0"/>
    <w:rsid w:val="00CF138D"/>
    <w:rsid w:val="00CF28D3"/>
    <w:rsid w:val="00D04924"/>
    <w:rsid w:val="00D04A15"/>
    <w:rsid w:val="00D13992"/>
    <w:rsid w:val="00D156AD"/>
    <w:rsid w:val="00D2037D"/>
    <w:rsid w:val="00D21E01"/>
    <w:rsid w:val="00D237D1"/>
    <w:rsid w:val="00D2718D"/>
    <w:rsid w:val="00D30C9A"/>
    <w:rsid w:val="00D30F7B"/>
    <w:rsid w:val="00D315BB"/>
    <w:rsid w:val="00D42143"/>
    <w:rsid w:val="00D43F91"/>
    <w:rsid w:val="00D45293"/>
    <w:rsid w:val="00D61DB0"/>
    <w:rsid w:val="00D67CED"/>
    <w:rsid w:val="00D70247"/>
    <w:rsid w:val="00D729B2"/>
    <w:rsid w:val="00D82EF6"/>
    <w:rsid w:val="00D85757"/>
    <w:rsid w:val="00D86CD7"/>
    <w:rsid w:val="00DA1A6E"/>
    <w:rsid w:val="00DA5602"/>
    <w:rsid w:val="00DA7946"/>
    <w:rsid w:val="00DB7086"/>
    <w:rsid w:val="00DB7ABC"/>
    <w:rsid w:val="00DC5683"/>
    <w:rsid w:val="00DC63B3"/>
    <w:rsid w:val="00DC7E69"/>
    <w:rsid w:val="00DD3A0D"/>
    <w:rsid w:val="00DD4E3E"/>
    <w:rsid w:val="00DD4EC1"/>
    <w:rsid w:val="00DE6CF8"/>
    <w:rsid w:val="00DF0D0E"/>
    <w:rsid w:val="00DF23E5"/>
    <w:rsid w:val="00DF28D1"/>
    <w:rsid w:val="00DF3EF5"/>
    <w:rsid w:val="00DF5C06"/>
    <w:rsid w:val="00E03F94"/>
    <w:rsid w:val="00E102D3"/>
    <w:rsid w:val="00E17009"/>
    <w:rsid w:val="00E2260C"/>
    <w:rsid w:val="00E3512E"/>
    <w:rsid w:val="00E36434"/>
    <w:rsid w:val="00E436C2"/>
    <w:rsid w:val="00E4464B"/>
    <w:rsid w:val="00E6012C"/>
    <w:rsid w:val="00E6032A"/>
    <w:rsid w:val="00E607B8"/>
    <w:rsid w:val="00E62425"/>
    <w:rsid w:val="00E71BEA"/>
    <w:rsid w:val="00E740A6"/>
    <w:rsid w:val="00E77FAC"/>
    <w:rsid w:val="00E807FF"/>
    <w:rsid w:val="00E84884"/>
    <w:rsid w:val="00E91B3E"/>
    <w:rsid w:val="00EA34B8"/>
    <w:rsid w:val="00EA4C6B"/>
    <w:rsid w:val="00EA50BA"/>
    <w:rsid w:val="00EB2448"/>
    <w:rsid w:val="00EB3883"/>
    <w:rsid w:val="00EB73A4"/>
    <w:rsid w:val="00EC1E99"/>
    <w:rsid w:val="00EC2913"/>
    <w:rsid w:val="00EC3AE0"/>
    <w:rsid w:val="00EC7436"/>
    <w:rsid w:val="00EC7EB8"/>
    <w:rsid w:val="00ED20BB"/>
    <w:rsid w:val="00ED310C"/>
    <w:rsid w:val="00ED5C46"/>
    <w:rsid w:val="00ED5E93"/>
    <w:rsid w:val="00ED7284"/>
    <w:rsid w:val="00EE48FE"/>
    <w:rsid w:val="00EF12B1"/>
    <w:rsid w:val="00EF137C"/>
    <w:rsid w:val="00F00BAA"/>
    <w:rsid w:val="00F12597"/>
    <w:rsid w:val="00F140A1"/>
    <w:rsid w:val="00F141F1"/>
    <w:rsid w:val="00F15257"/>
    <w:rsid w:val="00F20029"/>
    <w:rsid w:val="00F30C3F"/>
    <w:rsid w:val="00F35A0C"/>
    <w:rsid w:val="00F365EC"/>
    <w:rsid w:val="00F401D6"/>
    <w:rsid w:val="00F40E12"/>
    <w:rsid w:val="00F4195E"/>
    <w:rsid w:val="00F44AA2"/>
    <w:rsid w:val="00F47806"/>
    <w:rsid w:val="00F7134F"/>
    <w:rsid w:val="00F763E0"/>
    <w:rsid w:val="00F77C7D"/>
    <w:rsid w:val="00F800D9"/>
    <w:rsid w:val="00F85ADC"/>
    <w:rsid w:val="00F87D48"/>
    <w:rsid w:val="00F9087F"/>
    <w:rsid w:val="00F93B05"/>
    <w:rsid w:val="00FA039B"/>
    <w:rsid w:val="00FA0CF6"/>
    <w:rsid w:val="00FA44B1"/>
    <w:rsid w:val="00FA6063"/>
    <w:rsid w:val="00FA776F"/>
    <w:rsid w:val="00FB4084"/>
    <w:rsid w:val="00FB4DE1"/>
    <w:rsid w:val="00FC5B71"/>
    <w:rsid w:val="00FD3346"/>
    <w:rsid w:val="00FD624E"/>
    <w:rsid w:val="00FD6748"/>
    <w:rsid w:val="00FD7039"/>
    <w:rsid w:val="07438B40"/>
    <w:rsid w:val="1BAC2A14"/>
    <w:rsid w:val="203062F9"/>
    <w:rsid w:val="237E36C0"/>
    <w:rsid w:val="2418C70A"/>
    <w:rsid w:val="2E5C011C"/>
    <w:rsid w:val="3788381D"/>
    <w:rsid w:val="3AB11C1F"/>
    <w:rsid w:val="3C66ACDC"/>
    <w:rsid w:val="3D350F32"/>
    <w:rsid w:val="6CF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5A7B7"/>
  <w15:chartTrackingRefBased/>
  <w15:docId w15:val="{0FDFFB3E-59D1-4C9F-909D-89449AF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28F"/>
    <w:pPr>
      <w:spacing w:after="0" w:line="240" w:lineRule="auto"/>
    </w:pPr>
    <w:rPr>
      <w:rFonts w:ascii="Calibri" w:hAnsi="Calibri"/>
      <w:sz w:val="24"/>
      <w:szCs w:val="24"/>
      <w:lang w:eastAsia="en-GB"/>
    </w:rPr>
  </w:style>
  <w:style w:type="paragraph" w:styleId="Heading1">
    <w:name w:val="heading 1"/>
    <w:basedOn w:val="Normal"/>
    <w:next w:val="StdPara"/>
    <w:link w:val="Heading1Char"/>
    <w:uiPriority w:val="9"/>
    <w:qFormat/>
    <w:rsid w:val="000A2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22247"/>
      <w:sz w:val="36"/>
      <w:szCs w:val="32"/>
    </w:rPr>
  </w:style>
  <w:style w:type="paragraph" w:styleId="Heading2">
    <w:name w:val="heading 2"/>
    <w:basedOn w:val="Normal"/>
    <w:next w:val="StdPara"/>
    <w:link w:val="Heading2Char"/>
    <w:uiPriority w:val="9"/>
    <w:unhideWhenUsed/>
    <w:qFormat/>
    <w:rsid w:val="00B3673F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322247"/>
      <w:sz w:val="28"/>
      <w:szCs w:val="28"/>
    </w:rPr>
  </w:style>
  <w:style w:type="paragraph" w:styleId="Heading3">
    <w:name w:val="heading 3"/>
    <w:basedOn w:val="Normal"/>
    <w:next w:val="StdPara"/>
    <w:link w:val="Heading3Char"/>
    <w:uiPriority w:val="9"/>
    <w:unhideWhenUsed/>
    <w:qFormat/>
    <w:rsid w:val="002954B1"/>
    <w:pPr>
      <w:keepNext/>
      <w:keepLines/>
      <w:spacing w:before="240"/>
      <w:outlineLvl w:val="2"/>
    </w:pPr>
    <w:rPr>
      <w:rFonts w:eastAsia="Calibri" w:cstheme="majorBidi"/>
      <w:i/>
      <w:color w:val="322247"/>
    </w:rPr>
  </w:style>
  <w:style w:type="paragraph" w:styleId="Heading4">
    <w:name w:val="heading 4"/>
    <w:basedOn w:val="Normal"/>
    <w:next w:val="StdPara"/>
    <w:link w:val="Heading4Char"/>
    <w:uiPriority w:val="9"/>
    <w:unhideWhenUsed/>
    <w:qFormat/>
    <w:rsid w:val="00A91CFF"/>
    <w:pPr>
      <w:keepNext/>
      <w:keepLines/>
      <w:spacing w:before="120"/>
      <w:outlineLvl w:val="3"/>
    </w:pPr>
    <w:rPr>
      <w:rFonts w:asciiTheme="minorHAnsi" w:eastAsiaTheme="majorEastAsia" w:hAnsiTheme="minorHAnsi" w:cstheme="minorHAnsi"/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52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2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2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2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2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927"/>
    <w:rPr>
      <w:rFonts w:asciiTheme="majorHAnsi" w:eastAsiaTheme="majorEastAsia" w:hAnsiTheme="majorHAnsi" w:cstheme="majorBidi"/>
      <w:color w:val="322247"/>
      <w:sz w:val="3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3673F"/>
    <w:rPr>
      <w:rFonts w:asciiTheme="majorHAnsi" w:eastAsiaTheme="majorEastAsia" w:hAnsiTheme="majorHAnsi" w:cstheme="majorBidi"/>
      <w:color w:val="322247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954B1"/>
    <w:rPr>
      <w:rFonts w:ascii="Calibri" w:eastAsia="Calibri" w:hAnsi="Calibri" w:cstheme="majorBidi"/>
      <w:i/>
      <w:color w:val="322247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91CFF"/>
    <w:rPr>
      <w:rFonts w:eastAsiaTheme="majorEastAsia" w:cstheme="minorHAnsi"/>
      <w:b/>
      <w:bCs/>
      <w:sz w:val="24"/>
      <w:szCs w:val="24"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7528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28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28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28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2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528F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52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2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28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7528F"/>
    <w:rPr>
      <w:rFonts w:eastAsiaTheme="minorEastAsia"/>
      <w:color w:val="5A5A5A" w:themeColor="text1" w:themeTint="A5"/>
      <w:spacing w:val="15"/>
      <w:lang w:eastAsia="en-GB"/>
    </w:rPr>
  </w:style>
  <w:style w:type="character" w:styleId="Strong">
    <w:name w:val="Strong"/>
    <w:basedOn w:val="DefaultParagraphFont"/>
    <w:uiPriority w:val="22"/>
    <w:qFormat/>
    <w:rsid w:val="0017528F"/>
    <w:rPr>
      <w:b/>
      <w:bCs/>
    </w:rPr>
  </w:style>
  <w:style w:type="character" w:styleId="Emphasis">
    <w:name w:val="Emphasis"/>
    <w:uiPriority w:val="20"/>
    <w:qFormat/>
    <w:rsid w:val="00481F7F"/>
    <w:rPr>
      <w:b/>
      <w:bCs/>
    </w:rPr>
  </w:style>
  <w:style w:type="paragraph" w:styleId="NoSpacing">
    <w:name w:val="No Spacing"/>
    <w:link w:val="NoSpacingChar"/>
    <w:uiPriority w:val="1"/>
    <w:qFormat/>
    <w:rsid w:val="0017528F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1752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28F"/>
    <w:rPr>
      <w:rFonts w:ascii="Times New Roman" w:hAnsi="Times New Roman"/>
      <w:i/>
      <w:iCs/>
      <w:color w:val="404040" w:themeColor="text1" w:themeTint="BF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28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cstheme="majorBidi"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28F"/>
    <w:rPr>
      <w:rFonts w:ascii="Times New Roman" w:hAnsi="Times New Roman" w:cstheme="majorBidi"/>
      <w:i/>
      <w:iCs/>
      <w:color w:val="4472C4" w:themeColor="accent1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17528F"/>
    <w:rPr>
      <w:i/>
      <w:iCs/>
      <w:color w:val="404040" w:themeColor="text1" w:themeTint="BF"/>
    </w:rPr>
  </w:style>
  <w:style w:type="character" w:styleId="IntenseEmphasis">
    <w:name w:val="Intense Emphasis"/>
    <w:basedOn w:val="Emphasis"/>
    <w:uiPriority w:val="21"/>
    <w:qFormat/>
    <w:rsid w:val="006E57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7528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7528F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7528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528F"/>
    <w:pPr>
      <w:outlineLvl w:val="9"/>
    </w:pPr>
    <w:rPr>
      <w:color w:val="2F5496" w:themeColor="accent1" w:themeShade="BF"/>
      <w:sz w:val="32"/>
    </w:rPr>
  </w:style>
  <w:style w:type="paragraph" w:customStyle="1" w:styleId="StdPara">
    <w:name w:val="Std Para"/>
    <w:basedOn w:val="Normal"/>
    <w:qFormat/>
    <w:rsid w:val="006D706D"/>
    <w:pPr>
      <w:spacing w:before="240" w:after="120" w:line="264" w:lineRule="auto"/>
    </w:pPr>
    <w:rPr>
      <w:rFonts w:asciiTheme="minorHAnsi" w:hAnsiTheme="minorHAnsi" w:cs="Times New Roman"/>
    </w:rPr>
  </w:style>
  <w:style w:type="paragraph" w:customStyle="1" w:styleId="Bullet1">
    <w:name w:val="Bullet 1"/>
    <w:basedOn w:val="StdPara"/>
    <w:qFormat/>
    <w:rsid w:val="002728B2"/>
    <w:pPr>
      <w:numPr>
        <w:numId w:val="1"/>
      </w:numPr>
      <w:spacing w:before="120"/>
      <w:ind w:left="284" w:hanging="284"/>
    </w:pPr>
  </w:style>
  <w:style w:type="paragraph" w:customStyle="1" w:styleId="Bullet2">
    <w:name w:val="Bullet 2"/>
    <w:basedOn w:val="Bullet1"/>
    <w:qFormat/>
    <w:rsid w:val="006F0FEE"/>
    <w:pPr>
      <w:numPr>
        <w:ilvl w:val="1"/>
      </w:numPr>
      <w:spacing w:before="60"/>
      <w:ind w:left="709" w:hanging="425"/>
    </w:pPr>
  </w:style>
  <w:style w:type="paragraph" w:customStyle="1" w:styleId="Bullet3">
    <w:name w:val="Bullet 3"/>
    <w:basedOn w:val="Bullet2"/>
    <w:qFormat/>
    <w:rsid w:val="006F0FEE"/>
    <w:pPr>
      <w:numPr>
        <w:ilvl w:val="2"/>
      </w:numPr>
      <w:ind w:left="1134" w:hanging="425"/>
    </w:pPr>
  </w:style>
  <w:style w:type="paragraph" w:customStyle="1" w:styleId="NumberedPara">
    <w:name w:val="Numbered Para"/>
    <w:basedOn w:val="StdPara"/>
    <w:qFormat/>
    <w:rsid w:val="00AE6E05"/>
    <w:pPr>
      <w:numPr>
        <w:numId w:val="2"/>
      </w:numPr>
      <w:ind w:left="426" w:hanging="426"/>
    </w:pPr>
  </w:style>
  <w:style w:type="paragraph" w:styleId="ListParagraph">
    <w:name w:val="List Paragraph"/>
    <w:basedOn w:val="Normal"/>
    <w:link w:val="ListParagraphChar"/>
    <w:uiPriority w:val="1"/>
    <w:qFormat/>
    <w:rsid w:val="0017528F"/>
    <w:pPr>
      <w:ind w:left="720"/>
    </w:pPr>
    <w:rPr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7528F"/>
    <w:rPr>
      <w:rFonts w:ascii="Calibri" w:hAnsi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17528F"/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54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767"/>
    <w:rPr>
      <w:rFonts w:ascii="Calibri" w:hAnsi="Calibri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54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767"/>
    <w:rPr>
      <w:rFonts w:ascii="Calibri" w:hAnsi="Calibri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302C9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02C9E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302C9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29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9BE"/>
    <w:rPr>
      <w:rFonts w:ascii="Calibri" w:hAnsi="Calibri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A29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C5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E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5E14"/>
    <w:rPr>
      <w:rFonts w:ascii="Calibri" w:hAnsi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E14"/>
    <w:rPr>
      <w:rFonts w:ascii="Calibri" w:hAnsi="Calibri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14523"/>
    <w:rPr>
      <w:color w:val="605E5C"/>
      <w:shd w:val="clear" w:color="auto" w:fill="E1DFDD"/>
    </w:rPr>
  </w:style>
  <w:style w:type="table" w:styleId="TableGrid">
    <w:name w:val="Table Grid"/>
    <w:basedOn w:val="TableNormal"/>
    <w:rsid w:val="00FA0CF6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4B57"/>
    <w:pPr>
      <w:spacing w:after="0" w:line="240" w:lineRule="auto"/>
    </w:pPr>
    <w:rPr>
      <w:rFonts w:ascii="Calibri" w:hAnsi="Calibri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9F6281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C94882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906D09"/>
  </w:style>
  <w:style w:type="paragraph" w:styleId="TOC4">
    <w:name w:val="toc 4"/>
    <w:basedOn w:val="Normal"/>
    <w:next w:val="Normal"/>
    <w:autoRedefine/>
    <w:uiPriority w:val="39"/>
    <w:unhideWhenUsed/>
    <w:rsid w:val="00E84884"/>
    <w:pPr>
      <w:spacing w:after="100" w:line="259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84884"/>
    <w:pPr>
      <w:spacing w:after="100" w:line="259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84884"/>
    <w:pPr>
      <w:spacing w:after="100" w:line="259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84884"/>
    <w:pPr>
      <w:spacing w:after="100" w:line="259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84884"/>
    <w:pPr>
      <w:spacing w:after="100" w:line="259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84884"/>
    <w:pPr>
      <w:spacing w:after="100" w:line="259" w:lineRule="auto"/>
      <w:ind w:left="1760"/>
    </w:pPr>
    <w:rPr>
      <w:rFonts w:asciiTheme="minorHAnsi" w:eastAsiaTheme="minorEastAsia" w:hAnsiTheme="minorHAnsi"/>
      <w:sz w:val="22"/>
      <w:szCs w:val="22"/>
    </w:rPr>
  </w:style>
  <w:style w:type="table" w:customStyle="1" w:styleId="TableGrid1">
    <w:name w:val="Table Grid1"/>
    <w:basedOn w:val="TableNormal"/>
    <w:next w:val="TableGrid"/>
    <w:rsid w:val="00C57A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39"/>
    <w:rsid w:val="00C5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64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0297">
          <w:marLeft w:val="157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jcq.org.uk/wp-content/uploads/2020/09/Gen_regs_approved_centres_20-21_FINAL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jcq.org.uk/exams-office/malpractice/jcq-suspected-malpractice-policies-and-procedures-2019-202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jcq.org.uk/wp-content/uploads/2020/08/A-guide-to-the-spec-con-process-202021-Website-vers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33953FEE2F54A86AFF061A9D0FC06" ma:contentTypeVersion="8" ma:contentTypeDescription="Create a new document." ma:contentTypeScope="" ma:versionID="bd838fd54ab313a07926fd1924cfdc4f">
  <xsd:schema xmlns:xsd="http://www.w3.org/2001/XMLSchema" xmlns:xs="http://www.w3.org/2001/XMLSchema" xmlns:p="http://schemas.microsoft.com/office/2006/metadata/properties" xmlns:ns2="bb569546-19da-40bb-8003-ef6933ffc421" targetNamespace="http://schemas.microsoft.com/office/2006/metadata/properties" ma:root="true" ma:fieldsID="7f8f9d44fc319194a6c93591f25b8126" ns2:_="">
    <xsd:import namespace="bb569546-19da-40bb-8003-ef6933ffc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69546-19da-40bb-8003-ef6933ffc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E91A3-8020-496B-9865-68E4EB8F4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53B49-4596-44D0-A670-636DD84845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224680-5877-41C4-B19A-B686A3F33F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BEDB30-1F9F-4B1B-81CB-B9B29A07E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69546-19da-40bb-8003-ef6933ffc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3997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Policy template</vt:lpstr>
    </vt:vector>
  </TitlesOfParts>
  <Company/>
  <LinksUpToDate>false</LinksUpToDate>
  <CharactersWithSpaces>26727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Policy template</dc:title>
  <dc:subject>POLICY AND GUIDANCE for Qualifications</dc:subject>
  <dc:creator>Philip Wright</dc:creator>
  <cp:keywords/>
  <dc:description/>
  <cp:lastModifiedBy>Stewart Dance</cp:lastModifiedBy>
  <cp:revision>5</cp:revision>
  <dcterms:created xsi:type="dcterms:W3CDTF">2021-04-17T06:53:00Z</dcterms:created>
  <dcterms:modified xsi:type="dcterms:W3CDTF">2022-03-23T08:13:00Z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0x010100D8533953FEE2F54A86AFF061A9D0FC06</vt:lpwstr>
  </property>
</Properties>
</file>